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255" w:tblpY="363"/>
        <w:tblW w:w="15588" w:type="dxa"/>
        <w:tblLook w:val="0000" w:firstRow="0" w:lastRow="0" w:firstColumn="0" w:lastColumn="0" w:noHBand="0" w:noVBand="0"/>
      </w:tblPr>
      <w:tblGrid>
        <w:gridCol w:w="5148"/>
        <w:gridCol w:w="5220"/>
        <w:gridCol w:w="5220"/>
      </w:tblGrid>
      <w:tr w:rsidR="00771DE8" w:rsidRPr="00B75A6B" w:rsidTr="00FF538B">
        <w:trPr>
          <w:trHeight w:val="1267"/>
        </w:trPr>
        <w:tc>
          <w:tcPr>
            <w:tcW w:w="5148" w:type="dxa"/>
            <w:shd w:val="clear" w:color="auto" w:fill="auto"/>
          </w:tcPr>
          <w:p w:rsidR="00771DE8" w:rsidRPr="00B75A6B" w:rsidRDefault="00771DE8" w:rsidP="00FF538B">
            <w:pPr>
              <w:rPr>
                <w:sz w:val="28"/>
                <w:szCs w:val="28"/>
              </w:rPr>
            </w:pPr>
          </w:p>
        </w:tc>
        <w:tc>
          <w:tcPr>
            <w:tcW w:w="5220" w:type="dxa"/>
          </w:tcPr>
          <w:p w:rsidR="00125AEA" w:rsidRPr="00CF46C3" w:rsidRDefault="00125AEA" w:rsidP="00125AEA">
            <w:pPr>
              <w:jc w:val="right"/>
              <w:rPr>
                <w:sz w:val="28"/>
                <w:szCs w:val="28"/>
              </w:rPr>
            </w:pPr>
            <w:r w:rsidRPr="00CF46C3">
              <w:rPr>
                <w:sz w:val="28"/>
                <w:szCs w:val="28"/>
              </w:rPr>
              <w:t>УТВЕРЖДАЮ:</w:t>
            </w:r>
          </w:p>
          <w:p w:rsidR="0047304A" w:rsidRPr="0047304A" w:rsidRDefault="0047304A" w:rsidP="0047304A">
            <w:pPr>
              <w:jc w:val="right"/>
              <w:rPr>
                <w:sz w:val="28"/>
                <w:szCs w:val="28"/>
              </w:rPr>
            </w:pPr>
            <w:r>
              <w:rPr>
                <w:sz w:val="28"/>
                <w:szCs w:val="28"/>
              </w:rPr>
              <w:t>Начальник УСП</w:t>
            </w:r>
            <w:r w:rsidRPr="0047304A">
              <w:rPr>
                <w:sz w:val="28"/>
                <w:szCs w:val="28"/>
              </w:rPr>
              <w:t xml:space="preserve"> АО «</w:t>
            </w:r>
            <w:proofErr w:type="spellStart"/>
            <w:r w:rsidRPr="0047304A">
              <w:rPr>
                <w:sz w:val="28"/>
                <w:szCs w:val="28"/>
              </w:rPr>
              <w:t>ЕЭнС</w:t>
            </w:r>
            <w:proofErr w:type="spellEnd"/>
            <w:r w:rsidRPr="0047304A">
              <w:rPr>
                <w:sz w:val="28"/>
                <w:szCs w:val="28"/>
              </w:rPr>
              <w:t>»</w:t>
            </w:r>
          </w:p>
          <w:p w:rsidR="00125AEA" w:rsidRPr="00CF46C3" w:rsidRDefault="00CF46C3" w:rsidP="00125AEA">
            <w:pPr>
              <w:jc w:val="right"/>
              <w:rPr>
                <w:color w:val="00B050"/>
                <w:sz w:val="28"/>
                <w:szCs w:val="28"/>
              </w:rPr>
            </w:pPr>
            <w:r w:rsidRPr="00CF46C3">
              <w:rPr>
                <w:sz w:val="28"/>
                <w:szCs w:val="28"/>
              </w:rPr>
              <w:t>___________________</w:t>
            </w:r>
            <w:r w:rsidR="00125AEA" w:rsidRPr="00CF46C3">
              <w:rPr>
                <w:sz w:val="28"/>
                <w:szCs w:val="28"/>
              </w:rPr>
              <w:t xml:space="preserve"> </w:t>
            </w:r>
            <w:r w:rsidR="0047304A">
              <w:t xml:space="preserve"> </w:t>
            </w:r>
            <w:r w:rsidR="0047304A" w:rsidRPr="0047304A">
              <w:rPr>
                <w:sz w:val="28"/>
                <w:szCs w:val="28"/>
              </w:rPr>
              <w:t>Горячевских А.Г.</w:t>
            </w:r>
          </w:p>
          <w:p w:rsidR="00771DE8" w:rsidRPr="00CF46C3" w:rsidRDefault="00125AEA" w:rsidP="00220FC4">
            <w:pPr>
              <w:jc w:val="right"/>
            </w:pPr>
            <w:r w:rsidRPr="00CF46C3">
              <w:rPr>
                <w:sz w:val="28"/>
                <w:szCs w:val="28"/>
              </w:rPr>
              <w:t>«_____» ________________20</w:t>
            </w:r>
            <w:r w:rsidR="00220FC4">
              <w:rPr>
                <w:sz w:val="28"/>
                <w:szCs w:val="28"/>
              </w:rPr>
              <w:t>17</w:t>
            </w:r>
            <w:r w:rsidRPr="00CF46C3">
              <w:rPr>
                <w:sz w:val="28"/>
                <w:szCs w:val="28"/>
              </w:rPr>
              <w:t xml:space="preserve"> г.</w:t>
            </w:r>
          </w:p>
        </w:tc>
        <w:tc>
          <w:tcPr>
            <w:tcW w:w="5220" w:type="dxa"/>
            <w:shd w:val="clear" w:color="auto" w:fill="auto"/>
          </w:tcPr>
          <w:p w:rsidR="00771DE8" w:rsidRPr="00CF46C3" w:rsidRDefault="00771DE8" w:rsidP="00FF538B">
            <w:pPr>
              <w:rPr>
                <w:sz w:val="28"/>
                <w:szCs w:val="28"/>
              </w:rPr>
            </w:pPr>
          </w:p>
          <w:p w:rsidR="00771DE8" w:rsidRPr="00CF46C3" w:rsidRDefault="00771DE8" w:rsidP="00FF538B">
            <w:pPr>
              <w:rPr>
                <w:sz w:val="28"/>
                <w:szCs w:val="28"/>
              </w:rPr>
            </w:pPr>
          </w:p>
          <w:p w:rsidR="00771DE8" w:rsidRPr="00CF46C3" w:rsidRDefault="00771DE8" w:rsidP="00FF538B">
            <w:pPr>
              <w:rPr>
                <w:sz w:val="28"/>
                <w:szCs w:val="28"/>
              </w:rPr>
            </w:pPr>
          </w:p>
          <w:p w:rsidR="00771DE8" w:rsidRPr="00CF46C3" w:rsidRDefault="00771DE8" w:rsidP="00FF538B">
            <w:pPr>
              <w:rPr>
                <w:sz w:val="28"/>
                <w:szCs w:val="28"/>
              </w:rPr>
            </w:pPr>
          </w:p>
          <w:p w:rsidR="00771DE8" w:rsidRPr="00CF46C3" w:rsidRDefault="00771DE8" w:rsidP="00FF538B">
            <w:pPr>
              <w:rPr>
                <w:sz w:val="28"/>
                <w:szCs w:val="28"/>
              </w:rPr>
            </w:pPr>
          </w:p>
        </w:tc>
      </w:tr>
    </w:tbl>
    <w:p w:rsidR="00F93B0A" w:rsidRPr="00B75A6B" w:rsidRDefault="00F93B0A" w:rsidP="00F93B0A">
      <w:pPr>
        <w:tabs>
          <w:tab w:val="left" w:pos="5746"/>
        </w:tabs>
        <w:ind w:left="1083" w:hanging="1083"/>
        <w:rPr>
          <w:sz w:val="28"/>
          <w:szCs w:val="28"/>
        </w:rPr>
      </w:pPr>
      <w:r w:rsidRPr="00B75A6B">
        <w:rPr>
          <w:b/>
          <w:sz w:val="28"/>
          <w:szCs w:val="28"/>
        </w:rPr>
        <w:tab/>
      </w:r>
      <w:r w:rsidRPr="00B75A6B">
        <w:rPr>
          <w:b/>
          <w:sz w:val="28"/>
          <w:szCs w:val="28"/>
        </w:rPr>
        <w:tab/>
      </w:r>
      <w:r w:rsidRPr="00B75A6B">
        <w:rPr>
          <w:sz w:val="28"/>
          <w:szCs w:val="28"/>
        </w:rPr>
        <w:tab/>
      </w:r>
      <w:r w:rsidRPr="00B75A6B">
        <w:rPr>
          <w:sz w:val="28"/>
          <w:szCs w:val="28"/>
        </w:rPr>
        <w:tab/>
      </w:r>
    </w:p>
    <w:p w:rsidR="00F93B0A" w:rsidRPr="00B75A6B" w:rsidRDefault="00F93B0A" w:rsidP="00F93B0A">
      <w:pPr>
        <w:tabs>
          <w:tab w:val="left" w:pos="5746"/>
        </w:tabs>
        <w:ind w:left="1083" w:hanging="1083"/>
        <w:rPr>
          <w:sz w:val="28"/>
          <w:szCs w:val="28"/>
        </w:rPr>
      </w:pPr>
    </w:p>
    <w:p w:rsidR="00F93B0A" w:rsidRPr="00B75A6B" w:rsidRDefault="00F93B0A" w:rsidP="00F93B0A">
      <w:pPr>
        <w:tabs>
          <w:tab w:val="left" w:pos="5746"/>
        </w:tabs>
        <w:ind w:left="1083" w:hanging="1083"/>
        <w:rPr>
          <w:sz w:val="28"/>
          <w:szCs w:val="28"/>
        </w:rPr>
      </w:pPr>
    </w:p>
    <w:p w:rsidR="00F93B0A" w:rsidRPr="00B75A6B" w:rsidRDefault="00F93B0A" w:rsidP="00F93B0A">
      <w:pPr>
        <w:tabs>
          <w:tab w:val="left" w:pos="5746"/>
        </w:tabs>
        <w:ind w:left="1083" w:hanging="1083"/>
        <w:rPr>
          <w:sz w:val="28"/>
          <w:szCs w:val="28"/>
        </w:rPr>
      </w:pPr>
    </w:p>
    <w:p w:rsidR="00F93B0A" w:rsidRDefault="00F93B0A" w:rsidP="00F93B0A">
      <w:pPr>
        <w:tabs>
          <w:tab w:val="left" w:pos="5746"/>
        </w:tabs>
        <w:ind w:left="1083" w:hanging="1083"/>
        <w:rPr>
          <w:sz w:val="28"/>
          <w:szCs w:val="28"/>
        </w:rPr>
      </w:pPr>
    </w:p>
    <w:p w:rsidR="00F93B0A" w:rsidRPr="00B75A6B" w:rsidRDefault="00F93B0A" w:rsidP="00F93B0A">
      <w:pPr>
        <w:tabs>
          <w:tab w:val="left" w:pos="5746"/>
        </w:tabs>
        <w:ind w:left="1083" w:hanging="1083"/>
        <w:rPr>
          <w:sz w:val="28"/>
          <w:szCs w:val="28"/>
        </w:rPr>
      </w:pPr>
    </w:p>
    <w:p w:rsidR="00F93B0A" w:rsidRPr="00B75A6B" w:rsidRDefault="00F93B0A" w:rsidP="00F93B0A">
      <w:pPr>
        <w:tabs>
          <w:tab w:val="left" w:pos="5746"/>
        </w:tabs>
        <w:ind w:left="1083" w:hanging="1083"/>
        <w:rPr>
          <w:sz w:val="28"/>
          <w:szCs w:val="28"/>
        </w:rPr>
      </w:pPr>
    </w:p>
    <w:p w:rsidR="00F93B0A" w:rsidRPr="00B75A6B" w:rsidRDefault="00F93B0A" w:rsidP="00F93B0A">
      <w:pPr>
        <w:tabs>
          <w:tab w:val="left" w:pos="5746"/>
        </w:tabs>
        <w:ind w:left="1083" w:hanging="1083"/>
        <w:rPr>
          <w:b/>
          <w:sz w:val="28"/>
          <w:szCs w:val="28"/>
        </w:rPr>
      </w:pPr>
    </w:p>
    <w:p w:rsidR="00F93B0A" w:rsidRPr="00B75A6B" w:rsidRDefault="00F93B0A" w:rsidP="0099570E">
      <w:pPr>
        <w:ind w:left="1083" w:hanging="1650"/>
        <w:jc w:val="center"/>
        <w:rPr>
          <w:b/>
          <w:sz w:val="28"/>
          <w:szCs w:val="28"/>
        </w:rPr>
      </w:pPr>
      <w:r w:rsidRPr="00B75A6B">
        <w:rPr>
          <w:b/>
          <w:sz w:val="28"/>
          <w:szCs w:val="28"/>
        </w:rPr>
        <w:t>Техническое задание</w:t>
      </w:r>
    </w:p>
    <w:p w:rsidR="00F93B0A" w:rsidRPr="00B75A6B" w:rsidRDefault="00F93B0A" w:rsidP="0099570E">
      <w:pPr>
        <w:ind w:left="1083" w:hanging="1650"/>
        <w:jc w:val="center"/>
        <w:rPr>
          <w:b/>
          <w:sz w:val="28"/>
          <w:szCs w:val="28"/>
        </w:rPr>
      </w:pPr>
    </w:p>
    <w:p w:rsidR="00DC1FB2" w:rsidRDefault="00F93B0A" w:rsidP="0099570E">
      <w:pPr>
        <w:ind w:left="-567"/>
        <w:jc w:val="center"/>
        <w:rPr>
          <w:color w:val="000000"/>
          <w:sz w:val="28"/>
          <w:szCs w:val="28"/>
        </w:rPr>
      </w:pPr>
      <w:r>
        <w:rPr>
          <w:sz w:val="28"/>
          <w:szCs w:val="28"/>
        </w:rPr>
        <w:t>д</w:t>
      </w:r>
      <w:r w:rsidRPr="00B75A6B">
        <w:rPr>
          <w:sz w:val="28"/>
          <w:szCs w:val="28"/>
        </w:rPr>
        <w:t xml:space="preserve">ля организации </w:t>
      </w:r>
      <w:r w:rsidRPr="00244168">
        <w:rPr>
          <w:color w:val="000000"/>
          <w:sz w:val="28"/>
          <w:szCs w:val="28"/>
        </w:rPr>
        <w:t xml:space="preserve">и проведения открытого </w:t>
      </w:r>
      <w:r>
        <w:rPr>
          <w:color w:val="000000"/>
          <w:sz w:val="28"/>
          <w:szCs w:val="28"/>
        </w:rPr>
        <w:t>запроса предложений</w:t>
      </w:r>
      <w:r w:rsidR="006779F4">
        <w:rPr>
          <w:color w:val="000000"/>
          <w:sz w:val="28"/>
          <w:szCs w:val="28"/>
        </w:rPr>
        <w:t xml:space="preserve"> </w:t>
      </w:r>
      <w:r w:rsidR="00DC1FB2">
        <w:rPr>
          <w:color w:val="000000"/>
          <w:sz w:val="28"/>
          <w:szCs w:val="28"/>
        </w:rPr>
        <w:t>без предварительного квалификационного отбора</w:t>
      </w:r>
    </w:p>
    <w:p w:rsidR="00F93B0A" w:rsidRPr="00B75A6B" w:rsidRDefault="00F93B0A" w:rsidP="0047304A">
      <w:pPr>
        <w:ind w:left="-567"/>
        <w:jc w:val="center"/>
        <w:rPr>
          <w:sz w:val="28"/>
          <w:szCs w:val="28"/>
        </w:rPr>
      </w:pPr>
      <w:r w:rsidRPr="00244168">
        <w:rPr>
          <w:color w:val="000000"/>
          <w:sz w:val="28"/>
          <w:szCs w:val="28"/>
        </w:rPr>
        <w:t>на право заключения договор</w:t>
      </w:r>
      <w:r>
        <w:rPr>
          <w:color w:val="000000"/>
          <w:sz w:val="28"/>
          <w:szCs w:val="28"/>
        </w:rPr>
        <w:t>а</w:t>
      </w:r>
      <w:r w:rsidRPr="00244168">
        <w:rPr>
          <w:color w:val="000000"/>
          <w:sz w:val="28"/>
          <w:szCs w:val="28"/>
        </w:rPr>
        <w:t xml:space="preserve"> </w:t>
      </w:r>
      <w:r w:rsidR="0047304A" w:rsidRPr="0047304A">
        <w:rPr>
          <w:color w:val="000000"/>
          <w:sz w:val="28"/>
          <w:szCs w:val="28"/>
        </w:rPr>
        <w:t xml:space="preserve">на поставку </w:t>
      </w:r>
      <w:r w:rsidR="00DD542B" w:rsidRPr="00DD542B">
        <w:rPr>
          <w:color w:val="000000"/>
          <w:sz w:val="28"/>
          <w:szCs w:val="28"/>
        </w:rPr>
        <w:t xml:space="preserve">оборудования для  вновь создаваемых центров обслуживания клиентов </w:t>
      </w:r>
      <w:r w:rsidR="0047304A">
        <w:rPr>
          <w:color w:val="000000"/>
          <w:sz w:val="28"/>
          <w:szCs w:val="28"/>
        </w:rPr>
        <w:t>АО «</w:t>
      </w:r>
      <w:proofErr w:type="spellStart"/>
      <w:r w:rsidR="0047304A">
        <w:rPr>
          <w:color w:val="000000"/>
          <w:sz w:val="28"/>
          <w:szCs w:val="28"/>
        </w:rPr>
        <w:t>ЕЭнС</w:t>
      </w:r>
      <w:proofErr w:type="spellEnd"/>
      <w:r w:rsidR="0047304A">
        <w:rPr>
          <w:color w:val="000000"/>
          <w:sz w:val="28"/>
          <w:szCs w:val="28"/>
        </w:rPr>
        <w:t>» в</w:t>
      </w:r>
      <w:r w:rsidR="0047304A" w:rsidRPr="0047304A">
        <w:rPr>
          <w:color w:val="000000"/>
          <w:sz w:val="28"/>
          <w:szCs w:val="28"/>
        </w:rPr>
        <w:t xml:space="preserve"> 2017 г.</w:t>
      </w:r>
    </w:p>
    <w:p w:rsidR="00F93B0A" w:rsidRPr="00B75A6B" w:rsidRDefault="00F93B0A" w:rsidP="00F93B0A">
      <w:pPr>
        <w:jc w:val="both"/>
        <w:rPr>
          <w:b/>
          <w:sz w:val="28"/>
          <w:szCs w:val="28"/>
        </w:rPr>
      </w:pPr>
    </w:p>
    <w:p w:rsidR="00F93B0A" w:rsidRPr="00B75A6B" w:rsidRDefault="00F93B0A" w:rsidP="00F93B0A">
      <w:pPr>
        <w:jc w:val="both"/>
        <w:rPr>
          <w:b/>
          <w:sz w:val="28"/>
          <w:szCs w:val="28"/>
        </w:rPr>
      </w:pPr>
    </w:p>
    <w:p w:rsidR="00F93B0A" w:rsidRPr="00B75A6B" w:rsidRDefault="00F93B0A" w:rsidP="00F93B0A">
      <w:pPr>
        <w:jc w:val="both"/>
        <w:rPr>
          <w:b/>
          <w:sz w:val="28"/>
          <w:szCs w:val="28"/>
        </w:rPr>
      </w:pPr>
    </w:p>
    <w:p w:rsidR="00F93B0A" w:rsidRPr="00B75A6B" w:rsidRDefault="00F93B0A" w:rsidP="00F93B0A">
      <w:pPr>
        <w:jc w:val="both"/>
        <w:rPr>
          <w:b/>
          <w:sz w:val="28"/>
          <w:szCs w:val="28"/>
        </w:rPr>
      </w:pPr>
    </w:p>
    <w:p w:rsidR="00F93B0A" w:rsidRPr="00B75A6B" w:rsidRDefault="00F93B0A" w:rsidP="00F93B0A">
      <w:pPr>
        <w:jc w:val="both"/>
        <w:rPr>
          <w:b/>
          <w:sz w:val="28"/>
          <w:szCs w:val="28"/>
        </w:rPr>
      </w:pPr>
    </w:p>
    <w:p w:rsidR="00F93B0A" w:rsidRPr="00B75A6B" w:rsidRDefault="00F93B0A" w:rsidP="00F93B0A">
      <w:pPr>
        <w:jc w:val="both"/>
        <w:rPr>
          <w:b/>
          <w:sz w:val="28"/>
          <w:szCs w:val="28"/>
        </w:rPr>
      </w:pPr>
    </w:p>
    <w:p w:rsidR="00F93B0A" w:rsidRPr="00B75A6B" w:rsidRDefault="00F93B0A" w:rsidP="00F93B0A">
      <w:pPr>
        <w:jc w:val="both"/>
        <w:rPr>
          <w:b/>
          <w:sz w:val="28"/>
          <w:szCs w:val="28"/>
        </w:rPr>
      </w:pPr>
    </w:p>
    <w:p w:rsidR="00F93B0A" w:rsidRPr="00B75A6B" w:rsidRDefault="00F93B0A" w:rsidP="00F93B0A">
      <w:pPr>
        <w:jc w:val="both"/>
        <w:rPr>
          <w:b/>
          <w:sz w:val="28"/>
          <w:szCs w:val="28"/>
        </w:rPr>
      </w:pPr>
    </w:p>
    <w:p w:rsidR="00F93B0A" w:rsidRPr="00B75A6B" w:rsidRDefault="00F93B0A" w:rsidP="00F93B0A">
      <w:pPr>
        <w:jc w:val="both"/>
        <w:rPr>
          <w:b/>
          <w:sz w:val="28"/>
          <w:szCs w:val="28"/>
        </w:rPr>
      </w:pPr>
    </w:p>
    <w:p w:rsidR="00F93B0A" w:rsidRPr="00B75A6B" w:rsidRDefault="00F93B0A" w:rsidP="00F93B0A">
      <w:pPr>
        <w:jc w:val="both"/>
        <w:rPr>
          <w:b/>
          <w:sz w:val="28"/>
          <w:szCs w:val="28"/>
        </w:rPr>
      </w:pPr>
    </w:p>
    <w:p w:rsidR="00F93B0A" w:rsidRPr="00B75A6B" w:rsidRDefault="00F93B0A" w:rsidP="00F93B0A">
      <w:pPr>
        <w:jc w:val="both"/>
        <w:rPr>
          <w:b/>
          <w:sz w:val="28"/>
          <w:szCs w:val="28"/>
        </w:rPr>
      </w:pPr>
    </w:p>
    <w:p w:rsidR="00F93B0A" w:rsidRPr="005C22B5" w:rsidRDefault="00F93B0A" w:rsidP="00F93B0A">
      <w:pPr>
        <w:jc w:val="both"/>
        <w:rPr>
          <w:b/>
          <w:sz w:val="28"/>
          <w:szCs w:val="28"/>
        </w:rPr>
      </w:pPr>
    </w:p>
    <w:p w:rsidR="00F93B0A" w:rsidRPr="005C22B5" w:rsidRDefault="00F93B0A" w:rsidP="00F93B0A">
      <w:pPr>
        <w:jc w:val="both"/>
        <w:rPr>
          <w:b/>
          <w:sz w:val="28"/>
          <w:szCs w:val="28"/>
        </w:rPr>
      </w:pPr>
    </w:p>
    <w:p w:rsidR="00F93B0A" w:rsidRPr="005C22B5" w:rsidRDefault="00F93B0A" w:rsidP="00F93B0A">
      <w:pPr>
        <w:jc w:val="both"/>
        <w:rPr>
          <w:b/>
          <w:sz w:val="28"/>
          <w:szCs w:val="28"/>
        </w:rPr>
      </w:pPr>
    </w:p>
    <w:p w:rsidR="00F93B0A" w:rsidRPr="005C22B5" w:rsidRDefault="00F93B0A" w:rsidP="00F93B0A">
      <w:pPr>
        <w:jc w:val="both"/>
        <w:rPr>
          <w:b/>
          <w:sz w:val="28"/>
          <w:szCs w:val="28"/>
        </w:rPr>
      </w:pPr>
    </w:p>
    <w:p w:rsidR="00F93B0A" w:rsidRDefault="00F93B0A" w:rsidP="00F93B0A">
      <w:pPr>
        <w:jc w:val="both"/>
        <w:rPr>
          <w:b/>
          <w:sz w:val="28"/>
          <w:szCs w:val="28"/>
        </w:rPr>
      </w:pPr>
    </w:p>
    <w:p w:rsidR="00F93B0A" w:rsidRDefault="00F93B0A" w:rsidP="00F93B0A">
      <w:pPr>
        <w:jc w:val="both"/>
        <w:rPr>
          <w:b/>
          <w:sz w:val="28"/>
          <w:szCs w:val="28"/>
        </w:rPr>
      </w:pPr>
    </w:p>
    <w:p w:rsidR="00F93B0A" w:rsidRDefault="00F93B0A" w:rsidP="00F93B0A">
      <w:pPr>
        <w:jc w:val="both"/>
        <w:rPr>
          <w:b/>
          <w:sz w:val="28"/>
          <w:szCs w:val="28"/>
        </w:rPr>
      </w:pPr>
    </w:p>
    <w:p w:rsidR="00B934B3" w:rsidRDefault="00B934B3" w:rsidP="00F93B0A">
      <w:pPr>
        <w:jc w:val="both"/>
        <w:rPr>
          <w:b/>
          <w:sz w:val="28"/>
          <w:szCs w:val="28"/>
        </w:rPr>
      </w:pPr>
    </w:p>
    <w:p w:rsidR="00B934B3" w:rsidRPr="00DD542B" w:rsidRDefault="00B934B3" w:rsidP="00F93B0A">
      <w:pPr>
        <w:jc w:val="both"/>
        <w:rPr>
          <w:b/>
          <w:sz w:val="28"/>
          <w:szCs w:val="28"/>
        </w:rPr>
      </w:pPr>
    </w:p>
    <w:p w:rsidR="0047304A" w:rsidRPr="00DD542B" w:rsidRDefault="0047304A" w:rsidP="00F93B0A">
      <w:pPr>
        <w:jc w:val="both"/>
        <w:rPr>
          <w:b/>
          <w:sz w:val="28"/>
          <w:szCs w:val="28"/>
        </w:rPr>
      </w:pPr>
    </w:p>
    <w:p w:rsidR="0047304A" w:rsidRPr="00DD542B" w:rsidRDefault="0047304A" w:rsidP="00F93B0A">
      <w:pPr>
        <w:jc w:val="both"/>
        <w:rPr>
          <w:b/>
          <w:sz w:val="28"/>
          <w:szCs w:val="28"/>
        </w:rPr>
      </w:pPr>
    </w:p>
    <w:p w:rsidR="00B934B3" w:rsidRDefault="00B934B3" w:rsidP="00F93B0A">
      <w:pPr>
        <w:jc w:val="both"/>
        <w:rPr>
          <w:b/>
          <w:sz w:val="28"/>
          <w:szCs w:val="28"/>
        </w:rPr>
      </w:pPr>
    </w:p>
    <w:p w:rsidR="00B934B3" w:rsidRDefault="00B934B3" w:rsidP="00F93B0A">
      <w:pPr>
        <w:jc w:val="both"/>
        <w:rPr>
          <w:b/>
          <w:sz w:val="28"/>
          <w:szCs w:val="28"/>
        </w:rPr>
      </w:pPr>
    </w:p>
    <w:p w:rsidR="00B934B3" w:rsidRPr="00B75A6B" w:rsidRDefault="00B934B3" w:rsidP="00F93B0A">
      <w:pPr>
        <w:jc w:val="both"/>
        <w:rPr>
          <w:b/>
          <w:sz w:val="28"/>
          <w:szCs w:val="28"/>
        </w:rPr>
      </w:pPr>
    </w:p>
    <w:p w:rsidR="00F93B0A" w:rsidRPr="00B75A6B" w:rsidRDefault="00F93B0A" w:rsidP="0099570E">
      <w:pPr>
        <w:ind w:left="-567"/>
        <w:jc w:val="center"/>
        <w:rPr>
          <w:sz w:val="28"/>
          <w:szCs w:val="28"/>
        </w:rPr>
      </w:pPr>
      <w:r w:rsidRPr="00B75A6B">
        <w:rPr>
          <w:sz w:val="28"/>
          <w:szCs w:val="28"/>
        </w:rPr>
        <w:t>г. Екатеринбург</w:t>
      </w:r>
    </w:p>
    <w:p w:rsidR="00F93B0A" w:rsidRDefault="00F93B0A" w:rsidP="0099570E">
      <w:pPr>
        <w:ind w:left="-567"/>
        <w:jc w:val="center"/>
        <w:rPr>
          <w:sz w:val="28"/>
          <w:szCs w:val="28"/>
        </w:rPr>
      </w:pPr>
      <w:r w:rsidRPr="00B75A6B">
        <w:rPr>
          <w:sz w:val="28"/>
          <w:szCs w:val="28"/>
        </w:rPr>
        <w:t>20</w:t>
      </w:r>
      <w:r>
        <w:rPr>
          <w:sz w:val="28"/>
          <w:szCs w:val="28"/>
        </w:rPr>
        <w:t>1</w:t>
      </w:r>
      <w:r w:rsidR="00220FC4">
        <w:rPr>
          <w:sz w:val="28"/>
          <w:szCs w:val="28"/>
        </w:rPr>
        <w:t>7</w:t>
      </w:r>
      <w:r w:rsidR="0099570E" w:rsidRPr="00A42EC8">
        <w:rPr>
          <w:sz w:val="28"/>
          <w:szCs w:val="28"/>
        </w:rPr>
        <w:t xml:space="preserve"> </w:t>
      </w:r>
      <w:r w:rsidRPr="00B75A6B">
        <w:rPr>
          <w:sz w:val="28"/>
          <w:szCs w:val="28"/>
        </w:rPr>
        <w:t>г</w:t>
      </w:r>
      <w:r w:rsidR="00220FC4">
        <w:rPr>
          <w:sz w:val="28"/>
          <w:szCs w:val="28"/>
        </w:rPr>
        <w:t>.</w:t>
      </w:r>
    </w:p>
    <w:p w:rsidR="00117D83" w:rsidRDefault="00F93B0A" w:rsidP="0099570E">
      <w:pPr>
        <w:ind w:left="-567"/>
        <w:jc w:val="both"/>
        <w:rPr>
          <w:b/>
          <w:color w:val="000000"/>
          <w:sz w:val="28"/>
          <w:szCs w:val="28"/>
        </w:rPr>
      </w:pPr>
      <w:r w:rsidRPr="00BB548C">
        <w:rPr>
          <w:b/>
          <w:sz w:val="28"/>
          <w:szCs w:val="28"/>
        </w:rPr>
        <w:lastRenderedPageBreak/>
        <w:t>1</w:t>
      </w:r>
      <w:r w:rsidR="006779F4">
        <w:rPr>
          <w:b/>
          <w:color w:val="000000"/>
          <w:sz w:val="28"/>
          <w:szCs w:val="28"/>
        </w:rPr>
        <w:t>. Предмет открытого</w:t>
      </w:r>
      <w:r>
        <w:rPr>
          <w:b/>
          <w:color w:val="000000"/>
          <w:sz w:val="28"/>
          <w:szCs w:val="28"/>
        </w:rPr>
        <w:t xml:space="preserve"> запроса предложений</w:t>
      </w:r>
      <w:r w:rsidR="00DC1FB2">
        <w:rPr>
          <w:b/>
          <w:color w:val="000000"/>
          <w:sz w:val="28"/>
          <w:szCs w:val="28"/>
        </w:rPr>
        <w:t xml:space="preserve"> без предварительного квалификационного отбора</w:t>
      </w:r>
      <w:r w:rsidR="006779F4">
        <w:rPr>
          <w:b/>
          <w:color w:val="000000"/>
          <w:sz w:val="28"/>
          <w:szCs w:val="28"/>
        </w:rPr>
        <w:t xml:space="preserve"> </w:t>
      </w:r>
      <w:r w:rsidRPr="00244168">
        <w:rPr>
          <w:b/>
          <w:color w:val="000000"/>
          <w:sz w:val="28"/>
          <w:szCs w:val="28"/>
        </w:rPr>
        <w:t>(далее - «</w:t>
      </w:r>
      <w:r>
        <w:rPr>
          <w:b/>
          <w:color w:val="000000"/>
          <w:sz w:val="28"/>
          <w:szCs w:val="28"/>
        </w:rPr>
        <w:t>закупки</w:t>
      </w:r>
      <w:r w:rsidRPr="00244168">
        <w:rPr>
          <w:b/>
          <w:color w:val="000000"/>
          <w:sz w:val="28"/>
          <w:szCs w:val="28"/>
        </w:rPr>
        <w:t xml:space="preserve">»). </w:t>
      </w:r>
    </w:p>
    <w:p w:rsidR="00F93B0A" w:rsidRPr="0047304A" w:rsidRDefault="00F93B0A" w:rsidP="0099570E">
      <w:pPr>
        <w:ind w:left="-567"/>
        <w:jc w:val="both"/>
        <w:rPr>
          <w:color w:val="000000"/>
          <w:sz w:val="28"/>
          <w:szCs w:val="28"/>
        </w:rPr>
      </w:pPr>
      <w:r w:rsidRPr="00244168">
        <w:rPr>
          <w:color w:val="000000"/>
          <w:sz w:val="28"/>
          <w:szCs w:val="28"/>
        </w:rPr>
        <w:t xml:space="preserve">Право заключения договора </w:t>
      </w:r>
      <w:r w:rsidR="0047304A" w:rsidRPr="0047304A">
        <w:rPr>
          <w:color w:val="000000"/>
          <w:sz w:val="28"/>
          <w:szCs w:val="28"/>
        </w:rPr>
        <w:t xml:space="preserve">на поставку </w:t>
      </w:r>
      <w:r w:rsidR="00DD542B" w:rsidRPr="00DD542B">
        <w:rPr>
          <w:color w:val="000000"/>
          <w:sz w:val="28"/>
          <w:szCs w:val="28"/>
        </w:rPr>
        <w:t xml:space="preserve">оборудования для  вновь создаваемых центров обслуживания клиентов </w:t>
      </w:r>
      <w:r w:rsidR="0047304A">
        <w:rPr>
          <w:color w:val="000000"/>
          <w:sz w:val="28"/>
          <w:szCs w:val="28"/>
        </w:rPr>
        <w:t>АО «</w:t>
      </w:r>
      <w:proofErr w:type="spellStart"/>
      <w:r w:rsidR="0047304A">
        <w:rPr>
          <w:color w:val="000000"/>
          <w:sz w:val="28"/>
          <w:szCs w:val="28"/>
        </w:rPr>
        <w:t>ЕЭнС</w:t>
      </w:r>
      <w:proofErr w:type="spellEnd"/>
      <w:r w:rsidR="0047304A">
        <w:rPr>
          <w:color w:val="000000"/>
          <w:sz w:val="28"/>
          <w:szCs w:val="28"/>
        </w:rPr>
        <w:t>» в</w:t>
      </w:r>
      <w:r w:rsidR="0047304A" w:rsidRPr="0047304A">
        <w:rPr>
          <w:color w:val="000000"/>
          <w:sz w:val="28"/>
          <w:szCs w:val="28"/>
        </w:rPr>
        <w:t xml:space="preserve"> 2017 г.</w:t>
      </w:r>
    </w:p>
    <w:p w:rsidR="0047304A" w:rsidRPr="0047304A" w:rsidRDefault="0047304A" w:rsidP="0099570E">
      <w:pPr>
        <w:ind w:left="-567"/>
        <w:jc w:val="both"/>
        <w:rPr>
          <w:b/>
          <w:color w:val="000000"/>
          <w:sz w:val="28"/>
          <w:szCs w:val="28"/>
        </w:rPr>
      </w:pPr>
    </w:p>
    <w:p w:rsidR="00F93B0A" w:rsidRPr="00244168" w:rsidRDefault="00F93B0A" w:rsidP="00901A6A">
      <w:pPr>
        <w:ind w:left="-567"/>
        <w:jc w:val="both"/>
        <w:rPr>
          <w:b/>
          <w:color w:val="000000"/>
          <w:sz w:val="28"/>
          <w:szCs w:val="28"/>
        </w:rPr>
      </w:pPr>
      <w:r w:rsidRPr="00244168">
        <w:rPr>
          <w:b/>
          <w:color w:val="000000"/>
          <w:sz w:val="28"/>
          <w:szCs w:val="28"/>
        </w:rPr>
        <w:t xml:space="preserve">2. </w:t>
      </w:r>
      <w:r w:rsidR="004F4D3F">
        <w:rPr>
          <w:b/>
          <w:color w:val="000000"/>
          <w:sz w:val="28"/>
          <w:szCs w:val="28"/>
        </w:rPr>
        <w:t>Общие сведения о закупке</w:t>
      </w:r>
      <w:r w:rsidRPr="00244168">
        <w:rPr>
          <w:b/>
          <w:color w:val="000000"/>
          <w:sz w:val="28"/>
          <w:szCs w:val="28"/>
        </w:rPr>
        <w:t>.</w:t>
      </w:r>
    </w:p>
    <w:p w:rsidR="00F93B0A" w:rsidRDefault="00F93B0A" w:rsidP="0099570E">
      <w:pPr>
        <w:tabs>
          <w:tab w:val="left" w:pos="8931"/>
        </w:tabs>
        <w:ind w:left="-567" w:right="48"/>
        <w:jc w:val="both"/>
        <w:rPr>
          <w:color w:val="000000"/>
          <w:sz w:val="28"/>
          <w:szCs w:val="28"/>
        </w:rPr>
      </w:pPr>
      <w:r w:rsidRPr="00244168">
        <w:rPr>
          <w:color w:val="000000"/>
          <w:sz w:val="28"/>
          <w:szCs w:val="28"/>
        </w:rPr>
        <w:t xml:space="preserve">2.1. Настоящая </w:t>
      </w:r>
      <w:r>
        <w:rPr>
          <w:color w:val="000000"/>
          <w:sz w:val="28"/>
          <w:szCs w:val="28"/>
        </w:rPr>
        <w:t>закупка</w:t>
      </w:r>
      <w:r w:rsidRPr="00244168">
        <w:rPr>
          <w:color w:val="000000"/>
          <w:sz w:val="28"/>
          <w:szCs w:val="28"/>
        </w:rPr>
        <w:t xml:space="preserve"> проводится в соответствии с </w:t>
      </w:r>
      <w:r>
        <w:rPr>
          <w:color w:val="000000"/>
          <w:sz w:val="28"/>
          <w:szCs w:val="28"/>
        </w:rPr>
        <w:t xml:space="preserve">Планом закупки </w:t>
      </w:r>
      <w:r w:rsidR="004F4D3F">
        <w:rPr>
          <w:color w:val="000000"/>
          <w:sz w:val="28"/>
          <w:szCs w:val="28"/>
        </w:rPr>
        <w:t xml:space="preserve"> на </w:t>
      </w:r>
      <w:r w:rsidR="00CF46C3">
        <w:rPr>
          <w:color w:val="000000"/>
          <w:sz w:val="28"/>
          <w:szCs w:val="28"/>
        </w:rPr>
        <w:t>201</w:t>
      </w:r>
      <w:r w:rsidR="00220FC4">
        <w:rPr>
          <w:color w:val="000000"/>
          <w:sz w:val="28"/>
          <w:szCs w:val="28"/>
        </w:rPr>
        <w:t>7</w:t>
      </w:r>
      <w:r w:rsidR="00CF46C3">
        <w:rPr>
          <w:color w:val="000000"/>
          <w:sz w:val="28"/>
          <w:szCs w:val="28"/>
        </w:rPr>
        <w:t xml:space="preserve"> </w:t>
      </w:r>
      <w:r>
        <w:rPr>
          <w:color w:val="000000"/>
          <w:sz w:val="28"/>
          <w:szCs w:val="28"/>
        </w:rPr>
        <w:t>г.,</w:t>
      </w:r>
      <w:r w:rsidRPr="00244168">
        <w:rPr>
          <w:color w:val="000000"/>
          <w:sz w:val="28"/>
          <w:szCs w:val="28"/>
        </w:rPr>
        <w:t xml:space="preserve"> Протоко</w:t>
      </w:r>
      <w:r w:rsidR="004F4D3F">
        <w:rPr>
          <w:color w:val="000000"/>
          <w:sz w:val="28"/>
          <w:szCs w:val="28"/>
        </w:rPr>
        <w:t>лом ЗК</w:t>
      </w:r>
      <w:r w:rsidRPr="00244168">
        <w:rPr>
          <w:color w:val="000000"/>
          <w:sz w:val="28"/>
          <w:szCs w:val="28"/>
        </w:rPr>
        <w:t xml:space="preserve"> от </w:t>
      </w:r>
      <w:r>
        <w:rPr>
          <w:color w:val="000000"/>
          <w:sz w:val="28"/>
          <w:szCs w:val="28"/>
        </w:rPr>
        <w:t xml:space="preserve"> </w:t>
      </w:r>
      <w:r w:rsidR="00220FC4">
        <w:rPr>
          <w:color w:val="000000"/>
          <w:sz w:val="28"/>
          <w:szCs w:val="28"/>
        </w:rPr>
        <w:t>«___»______</w:t>
      </w:r>
      <w:r w:rsidR="00FC3B80">
        <w:rPr>
          <w:color w:val="000000"/>
          <w:sz w:val="28"/>
          <w:szCs w:val="28"/>
        </w:rPr>
        <w:t>____</w:t>
      </w:r>
      <w:r w:rsidR="00220FC4">
        <w:rPr>
          <w:color w:val="000000"/>
          <w:sz w:val="28"/>
          <w:szCs w:val="28"/>
        </w:rPr>
        <w:t>_2017</w:t>
      </w:r>
      <w:r w:rsidR="00901A6A">
        <w:rPr>
          <w:color w:val="000000"/>
          <w:sz w:val="28"/>
          <w:szCs w:val="28"/>
        </w:rPr>
        <w:t xml:space="preserve"> </w:t>
      </w:r>
      <w:r w:rsidR="00220FC4">
        <w:rPr>
          <w:color w:val="000000"/>
          <w:sz w:val="28"/>
          <w:szCs w:val="28"/>
        </w:rPr>
        <w:t>г.</w:t>
      </w:r>
      <w:r w:rsidRPr="00244168">
        <w:rPr>
          <w:color w:val="000000"/>
          <w:sz w:val="28"/>
          <w:szCs w:val="28"/>
        </w:rPr>
        <w:t xml:space="preserve"> №</w:t>
      </w:r>
      <w:r>
        <w:rPr>
          <w:color w:val="000000"/>
          <w:sz w:val="28"/>
          <w:szCs w:val="28"/>
        </w:rPr>
        <w:t xml:space="preserve"> </w:t>
      </w:r>
      <w:r w:rsidR="00220FC4">
        <w:rPr>
          <w:color w:val="000000"/>
          <w:sz w:val="28"/>
          <w:szCs w:val="28"/>
        </w:rPr>
        <w:t>_____</w:t>
      </w:r>
      <w:r>
        <w:rPr>
          <w:color w:val="000000"/>
          <w:sz w:val="28"/>
          <w:szCs w:val="28"/>
        </w:rPr>
        <w:t>.</w:t>
      </w:r>
    </w:p>
    <w:p w:rsidR="00220FC4" w:rsidRDefault="00220FC4" w:rsidP="0099570E">
      <w:pPr>
        <w:tabs>
          <w:tab w:val="left" w:pos="8931"/>
        </w:tabs>
        <w:ind w:left="-567" w:right="48"/>
        <w:jc w:val="both"/>
        <w:rPr>
          <w:color w:val="000000"/>
          <w:sz w:val="28"/>
          <w:szCs w:val="28"/>
        </w:rPr>
      </w:pPr>
    </w:p>
    <w:tbl>
      <w:tblPr>
        <w:tblW w:w="10494" w:type="dxa"/>
        <w:tblInd w:w="-459" w:type="dxa"/>
        <w:tblLook w:val="04A0" w:firstRow="1" w:lastRow="0" w:firstColumn="1" w:lastColumn="0" w:noHBand="0" w:noVBand="1"/>
      </w:tblPr>
      <w:tblGrid>
        <w:gridCol w:w="1134"/>
        <w:gridCol w:w="1134"/>
        <w:gridCol w:w="2474"/>
        <w:gridCol w:w="1588"/>
        <w:gridCol w:w="604"/>
        <w:gridCol w:w="1300"/>
        <w:gridCol w:w="2260"/>
      </w:tblGrid>
      <w:tr w:rsidR="0047304A" w:rsidRPr="006C632A" w:rsidTr="0047304A">
        <w:trPr>
          <w:trHeight w:val="172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4A" w:rsidRPr="006C632A" w:rsidRDefault="0047304A" w:rsidP="007A2B6F">
            <w:pPr>
              <w:jc w:val="center"/>
              <w:rPr>
                <w:color w:val="000000"/>
              </w:rPr>
            </w:pPr>
            <w:r w:rsidRPr="006C632A">
              <w:rPr>
                <w:color w:val="000000"/>
              </w:rPr>
              <w:t>№ закупки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4A" w:rsidRPr="006C632A" w:rsidRDefault="0047304A" w:rsidP="007A2B6F">
            <w:pPr>
              <w:jc w:val="center"/>
              <w:rPr>
                <w:color w:val="000000"/>
              </w:rPr>
            </w:pPr>
            <w:r w:rsidRPr="006C632A">
              <w:rPr>
                <w:color w:val="000000"/>
              </w:rPr>
              <w:t>№ лота</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4A" w:rsidRPr="006C632A" w:rsidRDefault="0047304A" w:rsidP="007A2B6F">
            <w:pPr>
              <w:jc w:val="center"/>
              <w:rPr>
                <w:color w:val="000000"/>
              </w:rPr>
            </w:pPr>
            <w:r w:rsidRPr="006C632A">
              <w:rPr>
                <w:color w:val="000000"/>
              </w:rPr>
              <w:t>Наименование лота</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4A" w:rsidRPr="006C632A" w:rsidRDefault="0047304A" w:rsidP="007A2B6F">
            <w:pPr>
              <w:jc w:val="center"/>
              <w:rPr>
                <w:color w:val="000000"/>
              </w:rPr>
            </w:pPr>
            <w:r w:rsidRPr="006C632A">
              <w:rPr>
                <w:color w:val="000000"/>
              </w:rPr>
              <w:t>Планируемая (предельная) цена в руб. без НДС</w:t>
            </w:r>
          </w:p>
        </w:tc>
        <w:tc>
          <w:tcPr>
            <w:tcW w:w="4164" w:type="dxa"/>
            <w:gridSpan w:val="3"/>
            <w:tcBorders>
              <w:top w:val="single" w:sz="4" w:space="0" w:color="auto"/>
              <w:left w:val="nil"/>
              <w:bottom w:val="single" w:sz="4" w:space="0" w:color="auto"/>
              <w:right w:val="single" w:sz="4" w:space="0" w:color="000000"/>
            </w:tcBorders>
            <w:shd w:val="clear" w:color="auto" w:fill="auto"/>
            <w:vAlign w:val="center"/>
            <w:hideMark/>
          </w:tcPr>
          <w:p w:rsidR="0047304A" w:rsidRPr="002337D9" w:rsidRDefault="0047304A" w:rsidP="007A2B6F">
            <w:pPr>
              <w:jc w:val="center"/>
              <w:rPr>
                <w:color w:val="000000"/>
              </w:rPr>
            </w:pPr>
            <w:r w:rsidRPr="002337D9">
              <w:rPr>
                <w:color w:val="000000"/>
              </w:rPr>
              <w:t>Приказ ОАО «</w:t>
            </w:r>
            <w:proofErr w:type="spellStart"/>
            <w:r w:rsidRPr="002337D9">
              <w:rPr>
                <w:color w:val="000000"/>
              </w:rPr>
              <w:t>ЕЭнС</w:t>
            </w:r>
            <w:proofErr w:type="spellEnd"/>
            <w:r w:rsidRPr="002337D9">
              <w:rPr>
                <w:color w:val="000000"/>
              </w:rPr>
              <w:t xml:space="preserve">» от 25.01.2016 № 17 «Об утверждении Перечня товаров работ, услуг, закупка которых осуществляется у субъектов малого и среднего предпринимательства», с изменениями в соответствии с приказом </w:t>
            </w:r>
          </w:p>
          <w:p w:rsidR="0047304A" w:rsidRPr="006C632A" w:rsidRDefault="0047304A" w:rsidP="007A2B6F">
            <w:pPr>
              <w:jc w:val="center"/>
              <w:rPr>
                <w:color w:val="000000"/>
              </w:rPr>
            </w:pPr>
            <w:r w:rsidRPr="002337D9">
              <w:rPr>
                <w:color w:val="000000"/>
              </w:rPr>
              <w:t>от 14.12.2016 № 272</w:t>
            </w:r>
          </w:p>
        </w:tc>
      </w:tr>
      <w:tr w:rsidR="0047304A" w:rsidRPr="006C632A" w:rsidTr="005F30F5">
        <w:trPr>
          <w:trHeight w:val="69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7304A" w:rsidRPr="006C632A" w:rsidRDefault="0047304A" w:rsidP="007A2B6F">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304A" w:rsidRPr="006C632A" w:rsidRDefault="0047304A" w:rsidP="007A2B6F">
            <w:pPr>
              <w:rPr>
                <w:color w:val="000000"/>
              </w:rPr>
            </w:pPr>
          </w:p>
        </w:tc>
        <w:tc>
          <w:tcPr>
            <w:tcW w:w="2474" w:type="dxa"/>
            <w:vMerge/>
            <w:tcBorders>
              <w:top w:val="single" w:sz="4" w:space="0" w:color="auto"/>
              <w:left w:val="single" w:sz="4" w:space="0" w:color="auto"/>
              <w:bottom w:val="single" w:sz="4" w:space="0" w:color="auto"/>
              <w:right w:val="single" w:sz="4" w:space="0" w:color="auto"/>
            </w:tcBorders>
            <w:vAlign w:val="center"/>
            <w:hideMark/>
          </w:tcPr>
          <w:p w:rsidR="0047304A" w:rsidRPr="006C632A" w:rsidRDefault="0047304A" w:rsidP="007A2B6F">
            <w:pPr>
              <w:rPr>
                <w:color w:val="00000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47304A" w:rsidRPr="006C632A" w:rsidRDefault="0047304A" w:rsidP="007A2B6F">
            <w:pPr>
              <w:rPr>
                <w:color w:val="000000"/>
              </w:rPr>
            </w:pPr>
          </w:p>
        </w:tc>
        <w:tc>
          <w:tcPr>
            <w:tcW w:w="604" w:type="dxa"/>
            <w:tcBorders>
              <w:top w:val="nil"/>
              <w:left w:val="nil"/>
              <w:bottom w:val="single" w:sz="4" w:space="0" w:color="auto"/>
              <w:right w:val="single" w:sz="4" w:space="0" w:color="auto"/>
            </w:tcBorders>
            <w:shd w:val="clear" w:color="auto" w:fill="auto"/>
            <w:vAlign w:val="center"/>
            <w:hideMark/>
          </w:tcPr>
          <w:p w:rsidR="0047304A" w:rsidRPr="006C632A" w:rsidRDefault="0047304A" w:rsidP="007A2B6F">
            <w:pPr>
              <w:jc w:val="center"/>
              <w:rPr>
                <w:color w:val="000000"/>
              </w:rPr>
            </w:pPr>
            <w:r w:rsidRPr="006C632A">
              <w:rPr>
                <w:color w:val="000000"/>
              </w:rPr>
              <w:t xml:space="preserve">№ </w:t>
            </w:r>
            <w:proofErr w:type="gramStart"/>
            <w:r w:rsidRPr="006C632A">
              <w:rPr>
                <w:color w:val="000000"/>
              </w:rPr>
              <w:t>п</w:t>
            </w:r>
            <w:proofErr w:type="gramEnd"/>
            <w:r w:rsidRPr="006C632A">
              <w:rPr>
                <w:color w:val="000000"/>
              </w:rPr>
              <w:t>/п</w:t>
            </w:r>
          </w:p>
        </w:tc>
        <w:tc>
          <w:tcPr>
            <w:tcW w:w="1300" w:type="dxa"/>
            <w:tcBorders>
              <w:top w:val="nil"/>
              <w:left w:val="nil"/>
              <w:bottom w:val="single" w:sz="4" w:space="0" w:color="auto"/>
              <w:right w:val="single" w:sz="4" w:space="0" w:color="auto"/>
            </w:tcBorders>
            <w:shd w:val="clear" w:color="auto" w:fill="auto"/>
            <w:vAlign w:val="center"/>
            <w:hideMark/>
          </w:tcPr>
          <w:p w:rsidR="0047304A" w:rsidRPr="006C632A" w:rsidRDefault="0047304A" w:rsidP="007A2B6F">
            <w:pPr>
              <w:jc w:val="center"/>
              <w:rPr>
                <w:color w:val="000000"/>
              </w:rPr>
            </w:pPr>
            <w:r w:rsidRPr="006C632A">
              <w:rPr>
                <w:color w:val="000000"/>
              </w:rPr>
              <w:t xml:space="preserve">Код по </w:t>
            </w:r>
            <w:r>
              <w:rPr>
                <w:color w:val="000000"/>
              </w:rPr>
              <w:t>ОКПД</w:t>
            </w:r>
            <w:proofErr w:type="gramStart"/>
            <w:r>
              <w:rPr>
                <w:color w:val="000000"/>
              </w:rPr>
              <w:t>2</w:t>
            </w:r>
            <w:proofErr w:type="gramEnd"/>
          </w:p>
        </w:tc>
        <w:tc>
          <w:tcPr>
            <w:tcW w:w="2260" w:type="dxa"/>
            <w:tcBorders>
              <w:top w:val="nil"/>
              <w:left w:val="nil"/>
              <w:bottom w:val="single" w:sz="4" w:space="0" w:color="auto"/>
              <w:right w:val="single" w:sz="4" w:space="0" w:color="auto"/>
            </w:tcBorders>
            <w:shd w:val="clear" w:color="auto" w:fill="auto"/>
            <w:vAlign w:val="center"/>
            <w:hideMark/>
          </w:tcPr>
          <w:p w:rsidR="0047304A" w:rsidRPr="006C632A" w:rsidRDefault="0047304A" w:rsidP="007A2B6F">
            <w:pPr>
              <w:jc w:val="center"/>
              <w:rPr>
                <w:color w:val="000000"/>
              </w:rPr>
            </w:pPr>
            <w:r w:rsidRPr="006C632A">
              <w:rPr>
                <w:color w:val="000000"/>
              </w:rPr>
              <w:t xml:space="preserve">Наименование по </w:t>
            </w:r>
            <w:r>
              <w:rPr>
                <w:color w:val="000000"/>
              </w:rPr>
              <w:t>ОКПД</w:t>
            </w:r>
            <w:proofErr w:type="gramStart"/>
            <w:r>
              <w:rPr>
                <w:color w:val="000000"/>
              </w:rPr>
              <w:t>2</w:t>
            </w:r>
            <w:proofErr w:type="gramEnd"/>
          </w:p>
        </w:tc>
      </w:tr>
      <w:tr w:rsidR="0047304A" w:rsidRPr="006C632A" w:rsidTr="0047304A">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4A" w:rsidRPr="006C632A" w:rsidRDefault="0047304A" w:rsidP="007A2B6F">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04A" w:rsidRPr="006C632A" w:rsidRDefault="0047304A" w:rsidP="007A2B6F">
            <w:pPr>
              <w:jc w:val="center"/>
              <w:rPr>
                <w:color w:val="000000"/>
              </w:rPr>
            </w:pPr>
            <w:r>
              <w:rPr>
                <w:color w:val="000000"/>
              </w:rPr>
              <w:t>1</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47304A" w:rsidRPr="006C632A" w:rsidRDefault="0047304A" w:rsidP="00DB0BF3">
            <w:pPr>
              <w:jc w:val="center"/>
              <w:rPr>
                <w:color w:val="000000"/>
              </w:rPr>
            </w:pPr>
            <w:r w:rsidRPr="00B43C43">
              <w:rPr>
                <w:color w:val="000000"/>
              </w:rPr>
              <w:t xml:space="preserve">Поставка </w:t>
            </w:r>
            <w:r w:rsidR="00DD542B" w:rsidRPr="00DD542B">
              <w:rPr>
                <w:color w:val="000000"/>
              </w:rPr>
              <w:t xml:space="preserve">оборудования для  вновь создаваемых центров обслуживания клиентов </w:t>
            </w:r>
            <w:r w:rsidRPr="00852A9D">
              <w:rPr>
                <w:color w:val="000000"/>
              </w:rPr>
              <w:t>в 201</w:t>
            </w:r>
            <w:r w:rsidRPr="007A2B6F">
              <w:rPr>
                <w:color w:val="000000"/>
              </w:rPr>
              <w:t>7</w:t>
            </w:r>
            <w:r w:rsidRPr="00852A9D">
              <w:rPr>
                <w:color w:val="000000"/>
              </w:rPr>
              <w:t xml:space="preserve"> г.</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47304A" w:rsidRPr="000145B2" w:rsidRDefault="00DB0BF3" w:rsidP="007A2B6F">
            <w:pPr>
              <w:jc w:val="center"/>
              <w:rPr>
                <w:color w:val="000000"/>
                <w:lang w:val="en-US"/>
              </w:rPr>
            </w:pPr>
            <w:r w:rsidRPr="00DB0BF3">
              <w:rPr>
                <w:color w:val="000000"/>
                <w:lang w:val="en-US"/>
              </w:rPr>
              <w:t>1 830 000</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47304A" w:rsidRPr="00EF1B0E" w:rsidRDefault="0047304A" w:rsidP="007A2B6F">
            <w:pPr>
              <w:jc w:val="center"/>
              <w:rPr>
                <w:color w:val="000000"/>
              </w:rPr>
            </w:pPr>
            <w:r w:rsidRPr="00EF1B0E">
              <w:rPr>
                <w:color w:val="000000"/>
              </w:rPr>
              <w:t>5</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47304A" w:rsidRPr="00EF1B0E" w:rsidRDefault="0047304A" w:rsidP="007A2B6F">
            <w:pPr>
              <w:jc w:val="center"/>
              <w:rPr>
                <w:color w:val="000000"/>
              </w:rPr>
            </w:pPr>
            <w:r w:rsidRPr="00EF1B0E">
              <w:rPr>
                <w:color w:val="000000"/>
              </w:rPr>
              <w:t>26.20</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47304A" w:rsidRPr="00EF1B0E" w:rsidRDefault="0047304A" w:rsidP="007A2B6F">
            <w:pPr>
              <w:jc w:val="center"/>
              <w:rPr>
                <w:color w:val="000000"/>
              </w:rPr>
            </w:pPr>
            <w:r w:rsidRPr="00EF1B0E">
              <w:rPr>
                <w:color w:val="000000"/>
              </w:rPr>
              <w:t>Компьютерное и периферийное оборудование  (кроме кода 26.20.12)</w:t>
            </w:r>
          </w:p>
        </w:tc>
      </w:tr>
    </w:tbl>
    <w:p w:rsidR="0047304A" w:rsidRPr="00DD542B" w:rsidRDefault="0047304A" w:rsidP="0099570E">
      <w:pPr>
        <w:pStyle w:val="af2"/>
        <w:ind w:left="-567"/>
        <w:jc w:val="both"/>
        <w:rPr>
          <w:sz w:val="28"/>
          <w:szCs w:val="28"/>
        </w:rPr>
      </w:pPr>
      <w:r w:rsidRPr="0047304A">
        <w:rPr>
          <w:sz w:val="28"/>
          <w:szCs w:val="28"/>
        </w:rPr>
        <w:t>- участниками закупки могут быть только субъекты малого и среднего предпринимательства в соответствии с Перечнем товаров, работ, услуг, закупка которых осуществляется у субъектов малого и среднего предпринимательства, который утвержден Приказом АО «ЕЭнС» от 25.01.2016 №17 «Об утверждении Перечня товаров работ, услуг, закупка которых осуществляется у субъектов малого и среднего предпринимательства», с изменениями в соответствии с приказом от 14.12.2016 № 272.</w:t>
      </w:r>
    </w:p>
    <w:p w:rsidR="008961E3" w:rsidRPr="008961E3" w:rsidRDefault="008961E3" w:rsidP="0099570E">
      <w:pPr>
        <w:pStyle w:val="af2"/>
        <w:ind w:left="-567"/>
        <w:jc w:val="both"/>
        <w:rPr>
          <w:sz w:val="28"/>
          <w:szCs w:val="28"/>
        </w:rPr>
      </w:pPr>
      <w:r>
        <w:rPr>
          <w:sz w:val="28"/>
          <w:szCs w:val="28"/>
        </w:rPr>
        <w:t xml:space="preserve">Источник финансирования – </w:t>
      </w:r>
      <w:r w:rsidR="005A50B5" w:rsidRPr="00DF025C">
        <w:rPr>
          <w:sz w:val="28"/>
          <w:szCs w:val="28"/>
        </w:rPr>
        <w:t>амортизация</w:t>
      </w:r>
      <w:r w:rsidRPr="00DF025C">
        <w:rPr>
          <w:sz w:val="28"/>
          <w:szCs w:val="28"/>
        </w:rPr>
        <w:t>.</w:t>
      </w:r>
    </w:p>
    <w:p w:rsidR="0047304A" w:rsidRPr="0047304A" w:rsidRDefault="00F93B0A" w:rsidP="0047304A">
      <w:pPr>
        <w:ind w:left="-567"/>
        <w:jc w:val="both"/>
        <w:rPr>
          <w:color w:val="000000"/>
          <w:sz w:val="28"/>
          <w:szCs w:val="28"/>
        </w:rPr>
      </w:pPr>
      <w:r w:rsidRPr="00361109">
        <w:rPr>
          <w:color w:val="000000"/>
          <w:sz w:val="28"/>
          <w:szCs w:val="28"/>
        </w:rPr>
        <w:t xml:space="preserve">2.2. В цену заявки входит: </w:t>
      </w:r>
      <w:r w:rsidR="0047304A" w:rsidRPr="0047304A">
        <w:rPr>
          <w:color w:val="000000"/>
          <w:sz w:val="28"/>
          <w:szCs w:val="28"/>
        </w:rPr>
        <w:t xml:space="preserve">стоимость продукции, доставка продукции  по адресу грузополучателя, страхование грузов, таможенные расходы и все прочие расходы с НДС. Цена заявки является неизменной до выполнения всех условий по договору. </w:t>
      </w:r>
    </w:p>
    <w:p w:rsidR="0047304A" w:rsidRPr="0047304A" w:rsidRDefault="0047304A" w:rsidP="0047304A">
      <w:pPr>
        <w:ind w:left="-567"/>
        <w:jc w:val="both"/>
        <w:rPr>
          <w:color w:val="000000"/>
          <w:sz w:val="28"/>
          <w:szCs w:val="28"/>
        </w:rPr>
      </w:pPr>
      <w:r w:rsidRPr="0047304A">
        <w:rPr>
          <w:color w:val="000000"/>
          <w:sz w:val="28"/>
          <w:szCs w:val="28"/>
        </w:rPr>
        <w:t xml:space="preserve">2.3. По настоящей закупке Участник, в случае признания его победителем, обязуется поставить грузополучателю Заказчика продукцию в количестве, ассортименте, которые указаны в Приложении 1. </w:t>
      </w:r>
    </w:p>
    <w:p w:rsidR="00F93B0A" w:rsidRPr="00361109" w:rsidRDefault="0094640E" w:rsidP="0099570E">
      <w:pPr>
        <w:tabs>
          <w:tab w:val="num" w:pos="0"/>
        </w:tabs>
        <w:ind w:left="-567"/>
        <w:jc w:val="both"/>
        <w:rPr>
          <w:color w:val="FF0000"/>
          <w:sz w:val="28"/>
          <w:szCs w:val="28"/>
        </w:rPr>
      </w:pPr>
      <w:r>
        <w:rPr>
          <w:color w:val="000000"/>
          <w:sz w:val="28"/>
          <w:szCs w:val="28"/>
        </w:rPr>
        <w:t xml:space="preserve">2.4. Заказчик: </w:t>
      </w:r>
      <w:r w:rsidR="00F93B0A" w:rsidRPr="00361109">
        <w:rPr>
          <w:color w:val="000000"/>
          <w:sz w:val="28"/>
          <w:szCs w:val="28"/>
        </w:rPr>
        <w:t>АО «</w:t>
      </w:r>
      <w:r w:rsidR="004F4D3F">
        <w:rPr>
          <w:color w:val="000000"/>
          <w:sz w:val="28"/>
          <w:szCs w:val="28"/>
        </w:rPr>
        <w:t>ЕЭнС»</w:t>
      </w:r>
    </w:p>
    <w:p w:rsidR="004F4D3F" w:rsidRPr="004F4D3F" w:rsidRDefault="0094640E" w:rsidP="0099570E">
      <w:pPr>
        <w:widowControl w:val="0"/>
        <w:shd w:val="clear" w:color="auto" w:fill="FFFFFF"/>
        <w:tabs>
          <w:tab w:val="left" w:pos="878"/>
        </w:tabs>
        <w:autoSpaceDE w:val="0"/>
        <w:autoSpaceDN w:val="0"/>
        <w:adjustRightInd w:val="0"/>
        <w:ind w:left="-567"/>
        <w:jc w:val="both"/>
        <w:rPr>
          <w:sz w:val="28"/>
          <w:szCs w:val="28"/>
        </w:rPr>
      </w:pPr>
      <w:r>
        <w:rPr>
          <w:sz w:val="28"/>
          <w:szCs w:val="28"/>
        </w:rPr>
        <w:t xml:space="preserve">2.5. Грузополучатель: </w:t>
      </w:r>
      <w:r w:rsidR="004F4D3F" w:rsidRPr="004F4D3F">
        <w:rPr>
          <w:sz w:val="28"/>
          <w:szCs w:val="28"/>
        </w:rPr>
        <w:t>АО «ЕЭнС».</w:t>
      </w:r>
    </w:p>
    <w:p w:rsidR="005F30F5" w:rsidRDefault="004F4D3F" w:rsidP="005F30F5">
      <w:pPr>
        <w:widowControl w:val="0"/>
        <w:shd w:val="clear" w:color="auto" w:fill="FFFFFF"/>
        <w:tabs>
          <w:tab w:val="left" w:pos="878"/>
        </w:tabs>
        <w:autoSpaceDE w:val="0"/>
        <w:autoSpaceDN w:val="0"/>
        <w:adjustRightInd w:val="0"/>
        <w:ind w:left="-567"/>
        <w:jc w:val="both"/>
        <w:rPr>
          <w:sz w:val="28"/>
          <w:szCs w:val="28"/>
        </w:rPr>
      </w:pPr>
      <w:r w:rsidRPr="004F4D3F">
        <w:rPr>
          <w:sz w:val="28"/>
          <w:szCs w:val="28"/>
        </w:rPr>
        <w:t>2.6. Место поставки: г. Ека</w:t>
      </w:r>
      <w:r w:rsidR="00FC3B80">
        <w:rPr>
          <w:sz w:val="28"/>
          <w:szCs w:val="28"/>
        </w:rPr>
        <w:t xml:space="preserve">теринбург, </w:t>
      </w:r>
      <w:proofErr w:type="spellStart"/>
      <w:r w:rsidR="0047304A" w:rsidRPr="0047304A">
        <w:rPr>
          <w:sz w:val="28"/>
          <w:szCs w:val="28"/>
        </w:rPr>
        <w:t>ул</w:t>
      </w:r>
      <w:proofErr w:type="gramStart"/>
      <w:r w:rsidR="0047304A" w:rsidRPr="0047304A">
        <w:rPr>
          <w:sz w:val="28"/>
          <w:szCs w:val="28"/>
        </w:rPr>
        <w:t>.С</w:t>
      </w:r>
      <w:proofErr w:type="gramEnd"/>
      <w:r w:rsidR="0047304A" w:rsidRPr="0047304A">
        <w:rPr>
          <w:sz w:val="28"/>
          <w:szCs w:val="28"/>
        </w:rPr>
        <w:t>урикова</w:t>
      </w:r>
      <w:proofErr w:type="spellEnd"/>
      <w:r w:rsidR="0047304A" w:rsidRPr="0047304A">
        <w:rPr>
          <w:sz w:val="28"/>
          <w:szCs w:val="28"/>
        </w:rPr>
        <w:t>, 48 . Адрес доставк</w:t>
      </w:r>
      <w:r w:rsidR="005F30F5">
        <w:rPr>
          <w:sz w:val="28"/>
          <w:szCs w:val="28"/>
        </w:rPr>
        <w:t>и может быть изменен Заказчиком.</w:t>
      </w:r>
    </w:p>
    <w:p w:rsidR="005F30F5" w:rsidRPr="00DD542B" w:rsidRDefault="005F30F5" w:rsidP="00DD542B">
      <w:pPr>
        <w:widowControl w:val="0"/>
        <w:shd w:val="clear" w:color="auto" w:fill="FFFFFF"/>
        <w:tabs>
          <w:tab w:val="left" w:pos="878"/>
        </w:tabs>
        <w:autoSpaceDE w:val="0"/>
        <w:autoSpaceDN w:val="0"/>
        <w:adjustRightInd w:val="0"/>
        <w:jc w:val="both"/>
        <w:rPr>
          <w:sz w:val="28"/>
          <w:szCs w:val="28"/>
        </w:rPr>
      </w:pPr>
    </w:p>
    <w:p w:rsidR="0047304A" w:rsidRPr="0047304A" w:rsidRDefault="006D66F2" w:rsidP="0047304A">
      <w:pPr>
        <w:tabs>
          <w:tab w:val="num" w:pos="0"/>
        </w:tabs>
        <w:ind w:left="-567"/>
        <w:jc w:val="both"/>
        <w:rPr>
          <w:b/>
          <w:sz w:val="28"/>
          <w:szCs w:val="28"/>
        </w:rPr>
      </w:pPr>
      <w:r w:rsidRPr="006D66F2">
        <w:rPr>
          <w:b/>
          <w:sz w:val="28"/>
          <w:szCs w:val="28"/>
        </w:rPr>
        <w:t>3. Требования</w:t>
      </w:r>
      <w:r>
        <w:rPr>
          <w:b/>
          <w:sz w:val="28"/>
          <w:szCs w:val="28"/>
        </w:rPr>
        <w:t xml:space="preserve">, </w:t>
      </w:r>
      <w:r w:rsidR="0047304A" w:rsidRPr="0047304A">
        <w:rPr>
          <w:b/>
          <w:sz w:val="28"/>
          <w:szCs w:val="28"/>
        </w:rPr>
        <w:t>предъявляемые к продукции</w:t>
      </w:r>
      <w:r>
        <w:rPr>
          <w:b/>
          <w:sz w:val="28"/>
          <w:szCs w:val="28"/>
        </w:rPr>
        <w:t>.</w:t>
      </w:r>
    </w:p>
    <w:p w:rsidR="00DD542B" w:rsidRPr="00DD542B" w:rsidRDefault="00DD542B" w:rsidP="00DD542B">
      <w:pPr>
        <w:tabs>
          <w:tab w:val="num" w:pos="0"/>
        </w:tabs>
        <w:ind w:left="-567"/>
        <w:jc w:val="both"/>
        <w:rPr>
          <w:bCs/>
          <w:sz w:val="28"/>
          <w:szCs w:val="28"/>
        </w:rPr>
      </w:pPr>
      <w:r w:rsidRPr="00DD542B">
        <w:rPr>
          <w:bCs/>
          <w:sz w:val="28"/>
          <w:szCs w:val="28"/>
        </w:rPr>
        <w:t xml:space="preserve">3.1. </w:t>
      </w:r>
      <w:r w:rsidRPr="00DD542B">
        <w:rPr>
          <w:sz w:val="28"/>
          <w:szCs w:val="28"/>
        </w:rPr>
        <w:t>Продукция, указанная в Приложении 1, по качеству должна соответствовать требованиям ГОСТ и ТУ, иметь сертификаты соответствия качества завода-изготовителя, сертификаты соответствия Госстандарта России, санитарно-</w:t>
      </w:r>
      <w:r w:rsidRPr="00DD542B">
        <w:rPr>
          <w:sz w:val="28"/>
          <w:szCs w:val="28"/>
        </w:rPr>
        <w:lastRenderedPageBreak/>
        <w:t xml:space="preserve">эпидемиологические заключения, пожарные сертификаты, если продукция подлежит сертификации, паспорта на каждую партию продукции. Продукция не должна иметь дефектов, связанных с конструкцией, материалами или работоспособностью, либо скрытых дефектов проявляющихся в результате действия Заказчика (использование продукции) при допустимой эксплуатации в условиях обычных для России. </w:t>
      </w:r>
    </w:p>
    <w:p w:rsidR="00DD542B" w:rsidRPr="00DD542B" w:rsidRDefault="00DD542B" w:rsidP="00DD542B">
      <w:pPr>
        <w:tabs>
          <w:tab w:val="num" w:pos="0"/>
        </w:tabs>
        <w:ind w:left="-567"/>
        <w:jc w:val="both"/>
        <w:rPr>
          <w:sz w:val="28"/>
          <w:szCs w:val="28"/>
        </w:rPr>
      </w:pPr>
      <w:r w:rsidRPr="00DD542B">
        <w:rPr>
          <w:bCs/>
          <w:sz w:val="28"/>
          <w:szCs w:val="28"/>
        </w:rPr>
        <w:t xml:space="preserve">3.2. </w:t>
      </w:r>
      <w:r w:rsidRPr="00DD542B">
        <w:rPr>
          <w:sz w:val="28"/>
          <w:szCs w:val="28"/>
        </w:rPr>
        <w:t xml:space="preserve">Гарантийный срок на продукцию должен соответствовать условиям, указанными в п.3.8. Срок изготовления не ранее 2017 года. </w:t>
      </w:r>
    </w:p>
    <w:p w:rsidR="00DD542B" w:rsidRPr="00DD542B" w:rsidRDefault="00DD542B" w:rsidP="00DD542B">
      <w:pPr>
        <w:tabs>
          <w:tab w:val="num" w:pos="0"/>
        </w:tabs>
        <w:ind w:left="-567"/>
        <w:jc w:val="both"/>
        <w:rPr>
          <w:sz w:val="28"/>
          <w:szCs w:val="28"/>
        </w:rPr>
      </w:pPr>
      <w:r w:rsidRPr="00DD542B">
        <w:rPr>
          <w:sz w:val="28"/>
          <w:szCs w:val="28"/>
        </w:rPr>
        <w:t xml:space="preserve">3.3.  Продукция должна быть новой (ранее не использованной), являться серийной моделью, отражающей все последние модификации и не снятой с производства производителем на момент поставки. Поставляемая продукция должна быть упакована соответственно данному виду продукции, нормам фасовки (объём, схема, целостность упаковки и т.д.), с соблюдением требований ГОСТ, принятым заводом изготовителем, в установленные сроки. </w:t>
      </w:r>
    </w:p>
    <w:p w:rsidR="00DD542B" w:rsidRPr="00DD542B" w:rsidRDefault="00DD542B" w:rsidP="00DD542B">
      <w:pPr>
        <w:tabs>
          <w:tab w:val="num" w:pos="0"/>
        </w:tabs>
        <w:ind w:left="-567"/>
        <w:jc w:val="both"/>
        <w:rPr>
          <w:sz w:val="28"/>
          <w:szCs w:val="28"/>
        </w:rPr>
      </w:pPr>
      <w:r w:rsidRPr="00DD542B">
        <w:rPr>
          <w:sz w:val="28"/>
          <w:szCs w:val="28"/>
        </w:rPr>
        <w:t>3.4. Вся поставляемая продукция по техническим характеристикам должна соответствовать техническим требованиям, предъявляемым к поставляемой продукции (Приложение 2).</w:t>
      </w:r>
    </w:p>
    <w:p w:rsidR="00DD542B" w:rsidRPr="00DD542B" w:rsidRDefault="00DD542B" w:rsidP="00DD542B">
      <w:pPr>
        <w:tabs>
          <w:tab w:val="num" w:pos="0"/>
        </w:tabs>
        <w:ind w:left="-567"/>
        <w:jc w:val="both"/>
        <w:rPr>
          <w:sz w:val="28"/>
          <w:szCs w:val="28"/>
        </w:rPr>
      </w:pPr>
      <w:r w:rsidRPr="00DD542B">
        <w:rPr>
          <w:sz w:val="28"/>
          <w:szCs w:val="28"/>
        </w:rPr>
        <w:t>3.5.  Все приобретаемые материалы должны сопровождаться соответствующей технической документацией, сертификатами. Копии сертификатов, заверенные Поставщиком, предоставляются вместе с продукцией.</w:t>
      </w:r>
    </w:p>
    <w:p w:rsidR="00DD542B" w:rsidRPr="00DD542B" w:rsidRDefault="00DD542B" w:rsidP="00DD542B">
      <w:pPr>
        <w:tabs>
          <w:tab w:val="num" w:pos="0"/>
        </w:tabs>
        <w:ind w:left="-567"/>
        <w:jc w:val="both"/>
        <w:rPr>
          <w:sz w:val="28"/>
          <w:szCs w:val="28"/>
        </w:rPr>
      </w:pPr>
      <w:r w:rsidRPr="00DD542B">
        <w:rPr>
          <w:sz w:val="28"/>
          <w:szCs w:val="28"/>
        </w:rPr>
        <w:t>3.6. Участник имеет право предложить эквивалент заказываемой продукции, соответствующий техническим требованиям Заказчика, с предоставлением документов, подтверждающих соответствие параметров эквивалента техническим требованиям заказываемой продукции и опросным листам (заполненный опросный лист, технический паспорт, протоколы испытаний и т.д.)</w:t>
      </w:r>
    </w:p>
    <w:p w:rsidR="00DD542B" w:rsidRPr="00DD542B" w:rsidRDefault="00DD542B" w:rsidP="00DD542B">
      <w:pPr>
        <w:tabs>
          <w:tab w:val="num" w:pos="0"/>
        </w:tabs>
        <w:ind w:left="-567"/>
        <w:jc w:val="both"/>
        <w:rPr>
          <w:sz w:val="28"/>
          <w:szCs w:val="28"/>
        </w:rPr>
      </w:pPr>
      <w:r w:rsidRPr="00DD542B">
        <w:rPr>
          <w:sz w:val="28"/>
          <w:szCs w:val="28"/>
        </w:rPr>
        <w:t>3.7.  Факторы, оказывающие вредные воздействия на здоровье со стороны продукции, не должны превышать действующих норм для обслуживающего и ремонтного персонала.</w:t>
      </w:r>
    </w:p>
    <w:p w:rsidR="00DD542B" w:rsidRPr="00DD542B" w:rsidRDefault="00DD542B" w:rsidP="00DD542B">
      <w:pPr>
        <w:tabs>
          <w:tab w:val="num" w:pos="0"/>
        </w:tabs>
        <w:ind w:left="-567"/>
        <w:jc w:val="both"/>
        <w:rPr>
          <w:sz w:val="28"/>
          <w:szCs w:val="28"/>
        </w:rPr>
      </w:pPr>
      <w:r w:rsidRPr="00DD542B">
        <w:rPr>
          <w:b/>
          <w:sz w:val="28"/>
          <w:szCs w:val="28"/>
        </w:rPr>
        <w:t xml:space="preserve">3.8. Технические требования к продукции: </w:t>
      </w:r>
    </w:p>
    <w:p w:rsidR="00DD542B" w:rsidRPr="00DD542B" w:rsidRDefault="00DD542B" w:rsidP="00DD542B">
      <w:pPr>
        <w:tabs>
          <w:tab w:val="num" w:pos="0"/>
        </w:tabs>
        <w:ind w:left="-567"/>
        <w:jc w:val="both"/>
        <w:rPr>
          <w:sz w:val="28"/>
          <w:szCs w:val="28"/>
        </w:rPr>
      </w:pPr>
      <w:r w:rsidRPr="00DD542B">
        <w:rPr>
          <w:sz w:val="28"/>
          <w:szCs w:val="28"/>
        </w:rPr>
        <w:t xml:space="preserve">3.8.1. Вся продукция должна быть сертифицирована. При осуществлении поставки Продавец должен представить оригиналы или надлежащим образом заверенные копии действующих сертификатов соответствия требованиям нормативных документов на поставляемые товары, разрешающих их использование на территории Российской Федерации (серия и модель продукции должны соответствовать серии и модели, указанным в сертификатах). </w:t>
      </w:r>
    </w:p>
    <w:p w:rsidR="00DD542B" w:rsidRPr="00DD542B" w:rsidRDefault="00DD542B" w:rsidP="00DD542B">
      <w:pPr>
        <w:tabs>
          <w:tab w:val="num" w:pos="0"/>
        </w:tabs>
        <w:ind w:left="-567"/>
        <w:jc w:val="both"/>
        <w:rPr>
          <w:sz w:val="28"/>
          <w:szCs w:val="28"/>
        </w:rPr>
      </w:pPr>
      <w:r w:rsidRPr="00DD542B">
        <w:rPr>
          <w:sz w:val="28"/>
          <w:szCs w:val="28"/>
        </w:rPr>
        <w:t xml:space="preserve">3.8.2. Поставляемая продукция должна быть новой, оригинальной, не бывшей в эксплуатации, не восстановленной и не собранной из восстановленных компонентов, работоспособной и обеспечивающей предусмотренную производителем функциональность со сроком изготовления не ранее 2017 г.  </w:t>
      </w:r>
    </w:p>
    <w:p w:rsidR="00DD542B" w:rsidRPr="00DD542B" w:rsidRDefault="00DD542B" w:rsidP="00DD542B">
      <w:pPr>
        <w:tabs>
          <w:tab w:val="num" w:pos="0"/>
        </w:tabs>
        <w:ind w:left="-567"/>
        <w:jc w:val="both"/>
        <w:rPr>
          <w:sz w:val="28"/>
          <w:szCs w:val="28"/>
        </w:rPr>
      </w:pPr>
      <w:r w:rsidRPr="00DD542B">
        <w:rPr>
          <w:sz w:val="28"/>
          <w:szCs w:val="28"/>
        </w:rPr>
        <w:t>3.8.3. Продукция должна поставляться в оригинальной упаковке или таре в соответствии с требованиями производителей, обеспечивать его сохранность при транспортировке и хранении.</w:t>
      </w:r>
    </w:p>
    <w:p w:rsidR="00DD542B" w:rsidRPr="00DD542B" w:rsidRDefault="00DD542B" w:rsidP="00DD542B">
      <w:pPr>
        <w:tabs>
          <w:tab w:val="num" w:pos="0"/>
        </w:tabs>
        <w:ind w:left="-567"/>
        <w:jc w:val="both"/>
        <w:rPr>
          <w:sz w:val="28"/>
          <w:szCs w:val="28"/>
        </w:rPr>
      </w:pPr>
      <w:r w:rsidRPr="00DD542B">
        <w:rPr>
          <w:sz w:val="28"/>
          <w:szCs w:val="28"/>
        </w:rPr>
        <w:t>3.8.4. Поставляемая продукция должна иметь санитарно-эпидемиологические сертификаты, гарантирующие их безопасность для здоровья.</w:t>
      </w:r>
    </w:p>
    <w:p w:rsidR="00DD542B" w:rsidRPr="00DD542B" w:rsidRDefault="00DD542B" w:rsidP="00DD542B">
      <w:pPr>
        <w:tabs>
          <w:tab w:val="num" w:pos="0"/>
        </w:tabs>
        <w:ind w:left="-567"/>
        <w:jc w:val="both"/>
        <w:rPr>
          <w:sz w:val="28"/>
          <w:szCs w:val="28"/>
        </w:rPr>
      </w:pPr>
      <w:r w:rsidRPr="00DD542B">
        <w:rPr>
          <w:sz w:val="28"/>
          <w:szCs w:val="28"/>
        </w:rPr>
        <w:t xml:space="preserve">3.8.5. Маркировка должна соответствовать требованиям ГОСТ </w:t>
      </w:r>
      <w:proofErr w:type="gramStart"/>
      <w:r w:rsidRPr="00DD542B">
        <w:rPr>
          <w:sz w:val="28"/>
          <w:szCs w:val="28"/>
        </w:rPr>
        <w:t>Р</w:t>
      </w:r>
      <w:proofErr w:type="gramEnd"/>
      <w:r w:rsidRPr="00DD542B">
        <w:rPr>
          <w:sz w:val="28"/>
          <w:szCs w:val="28"/>
        </w:rPr>
        <w:t xml:space="preserve"> МЭК 60950, ТР ТС 004/2011, ТР ТС 020/2011, должна быть выполнена на табличке, прикрепленной к </w:t>
      </w:r>
      <w:r w:rsidRPr="00DD542B">
        <w:rPr>
          <w:sz w:val="28"/>
          <w:szCs w:val="28"/>
        </w:rPr>
        <w:lastRenderedPageBreak/>
        <w:t>несъемной части корпуса блока, вблизи от входного сетевого разъема. Маркировка должна быть разборчивой, легко читаемой и устойчивой при случайном воздействии воды, горюче-смазочных материалов и должна содержать:</w:t>
      </w:r>
    </w:p>
    <w:p w:rsidR="00DD542B" w:rsidRPr="00DD542B" w:rsidRDefault="00DD542B" w:rsidP="00DD542B">
      <w:pPr>
        <w:tabs>
          <w:tab w:val="num" w:pos="0"/>
        </w:tabs>
        <w:ind w:left="-567"/>
        <w:jc w:val="both"/>
        <w:rPr>
          <w:sz w:val="28"/>
          <w:szCs w:val="28"/>
        </w:rPr>
      </w:pPr>
      <w:r w:rsidRPr="00DD542B">
        <w:rPr>
          <w:sz w:val="28"/>
          <w:szCs w:val="28"/>
        </w:rPr>
        <w:t>- наименование и обозначение модели блока;</w:t>
      </w:r>
    </w:p>
    <w:p w:rsidR="00DD542B" w:rsidRPr="00DD542B" w:rsidRDefault="00DD542B" w:rsidP="00DD542B">
      <w:pPr>
        <w:tabs>
          <w:tab w:val="num" w:pos="0"/>
        </w:tabs>
        <w:ind w:left="-567"/>
        <w:jc w:val="both"/>
        <w:rPr>
          <w:sz w:val="28"/>
          <w:szCs w:val="28"/>
        </w:rPr>
      </w:pPr>
      <w:r w:rsidRPr="00DD542B">
        <w:rPr>
          <w:sz w:val="28"/>
          <w:szCs w:val="28"/>
        </w:rPr>
        <w:t>- заводской номер блока;</w:t>
      </w:r>
    </w:p>
    <w:p w:rsidR="00DD542B" w:rsidRPr="00DD542B" w:rsidRDefault="00DD542B" w:rsidP="00DD542B">
      <w:pPr>
        <w:tabs>
          <w:tab w:val="num" w:pos="0"/>
        </w:tabs>
        <w:ind w:left="-567"/>
        <w:jc w:val="both"/>
        <w:rPr>
          <w:sz w:val="28"/>
          <w:szCs w:val="28"/>
        </w:rPr>
      </w:pPr>
      <w:r w:rsidRPr="00DD542B">
        <w:rPr>
          <w:sz w:val="28"/>
          <w:szCs w:val="28"/>
        </w:rPr>
        <w:t>- номинальное напряжение питания, В;</w:t>
      </w:r>
    </w:p>
    <w:p w:rsidR="00DD542B" w:rsidRPr="00DD542B" w:rsidRDefault="00DD542B" w:rsidP="00DD542B">
      <w:pPr>
        <w:tabs>
          <w:tab w:val="num" w:pos="0"/>
        </w:tabs>
        <w:ind w:left="-567"/>
        <w:jc w:val="both"/>
        <w:rPr>
          <w:sz w:val="28"/>
          <w:szCs w:val="28"/>
        </w:rPr>
      </w:pPr>
      <w:r w:rsidRPr="00DD542B">
        <w:rPr>
          <w:sz w:val="28"/>
          <w:szCs w:val="28"/>
        </w:rPr>
        <w:t xml:space="preserve">- номинальная частота, </w:t>
      </w:r>
      <w:proofErr w:type="gramStart"/>
      <w:r w:rsidRPr="00DD542B">
        <w:rPr>
          <w:sz w:val="28"/>
          <w:szCs w:val="28"/>
        </w:rPr>
        <w:t>Гц</w:t>
      </w:r>
      <w:proofErr w:type="gramEnd"/>
      <w:r w:rsidRPr="00DD542B">
        <w:rPr>
          <w:sz w:val="28"/>
          <w:szCs w:val="28"/>
        </w:rPr>
        <w:t>;</w:t>
      </w:r>
    </w:p>
    <w:p w:rsidR="00DD542B" w:rsidRPr="00DD542B" w:rsidRDefault="00DD542B" w:rsidP="00DD542B">
      <w:pPr>
        <w:tabs>
          <w:tab w:val="num" w:pos="0"/>
        </w:tabs>
        <w:ind w:left="-567"/>
        <w:jc w:val="both"/>
        <w:rPr>
          <w:sz w:val="28"/>
          <w:szCs w:val="28"/>
        </w:rPr>
      </w:pPr>
      <w:r w:rsidRPr="00DD542B">
        <w:rPr>
          <w:sz w:val="28"/>
          <w:szCs w:val="28"/>
        </w:rPr>
        <w:t>- номинальный ток, А</w:t>
      </w:r>
    </w:p>
    <w:p w:rsidR="00DD542B" w:rsidRPr="00DD542B" w:rsidRDefault="00DD542B" w:rsidP="00DD542B">
      <w:pPr>
        <w:tabs>
          <w:tab w:val="num" w:pos="0"/>
        </w:tabs>
        <w:ind w:left="-567"/>
        <w:jc w:val="both"/>
        <w:rPr>
          <w:sz w:val="28"/>
          <w:szCs w:val="28"/>
        </w:rPr>
      </w:pPr>
      <w:r w:rsidRPr="00DD542B">
        <w:rPr>
          <w:sz w:val="28"/>
          <w:szCs w:val="28"/>
        </w:rPr>
        <w:t>- наименование или товарный знак предприятия-изготовителя; его адрес;</w:t>
      </w:r>
    </w:p>
    <w:p w:rsidR="00DD542B" w:rsidRPr="00DD542B" w:rsidRDefault="00DD542B" w:rsidP="00DD542B">
      <w:pPr>
        <w:tabs>
          <w:tab w:val="num" w:pos="0"/>
        </w:tabs>
        <w:ind w:left="-567"/>
        <w:jc w:val="both"/>
        <w:rPr>
          <w:sz w:val="28"/>
          <w:szCs w:val="28"/>
        </w:rPr>
      </w:pPr>
      <w:r w:rsidRPr="00DD542B">
        <w:rPr>
          <w:sz w:val="28"/>
          <w:szCs w:val="28"/>
        </w:rPr>
        <w:t>- наименование страны, где изготовлена продукция;</w:t>
      </w:r>
    </w:p>
    <w:p w:rsidR="00DD542B" w:rsidRPr="00DD542B" w:rsidRDefault="00DD542B" w:rsidP="00DD542B">
      <w:pPr>
        <w:tabs>
          <w:tab w:val="num" w:pos="0"/>
        </w:tabs>
        <w:ind w:left="-567"/>
        <w:jc w:val="both"/>
        <w:rPr>
          <w:sz w:val="28"/>
          <w:szCs w:val="28"/>
        </w:rPr>
      </w:pPr>
      <w:r w:rsidRPr="00DD542B">
        <w:rPr>
          <w:sz w:val="28"/>
          <w:szCs w:val="28"/>
        </w:rPr>
        <w:t>- дату изготовления (год и месяц);</w:t>
      </w:r>
    </w:p>
    <w:p w:rsidR="00DD542B" w:rsidRPr="00DD542B" w:rsidRDefault="00DD542B" w:rsidP="00DD542B">
      <w:pPr>
        <w:tabs>
          <w:tab w:val="num" w:pos="0"/>
        </w:tabs>
        <w:ind w:left="-567"/>
        <w:jc w:val="both"/>
        <w:rPr>
          <w:sz w:val="28"/>
          <w:szCs w:val="28"/>
        </w:rPr>
      </w:pPr>
      <w:r w:rsidRPr="00DD542B">
        <w:rPr>
          <w:sz w:val="28"/>
          <w:szCs w:val="28"/>
        </w:rPr>
        <w:t>- знак соответствия;</w:t>
      </w:r>
      <w:r w:rsidRPr="00DD542B">
        <w:rPr>
          <w:sz w:val="28"/>
          <w:szCs w:val="28"/>
        </w:rPr>
        <w:tab/>
      </w:r>
    </w:p>
    <w:p w:rsidR="00DD542B" w:rsidRPr="00DD542B" w:rsidRDefault="00DD542B" w:rsidP="00DD542B">
      <w:pPr>
        <w:tabs>
          <w:tab w:val="num" w:pos="0"/>
        </w:tabs>
        <w:ind w:left="-567"/>
        <w:jc w:val="both"/>
        <w:rPr>
          <w:sz w:val="28"/>
          <w:szCs w:val="28"/>
        </w:rPr>
      </w:pPr>
      <w:r w:rsidRPr="00DD542B">
        <w:rPr>
          <w:sz w:val="28"/>
          <w:szCs w:val="28"/>
        </w:rPr>
        <w:t>- обозначение технических условий.</w:t>
      </w:r>
    </w:p>
    <w:p w:rsidR="00DD542B" w:rsidRPr="00DD542B" w:rsidRDefault="00DD542B" w:rsidP="00DD542B">
      <w:pPr>
        <w:tabs>
          <w:tab w:val="num" w:pos="0"/>
        </w:tabs>
        <w:ind w:left="-567"/>
        <w:jc w:val="both"/>
        <w:rPr>
          <w:sz w:val="28"/>
          <w:szCs w:val="28"/>
        </w:rPr>
      </w:pPr>
      <w:r w:rsidRPr="00DD542B">
        <w:rPr>
          <w:sz w:val="28"/>
          <w:szCs w:val="28"/>
        </w:rPr>
        <w:t>3.8.6. Заказчик имеет право на проведение (без каких-либо дополнительных затрат с его стороны) технического контроля и/или испытаний продукции с целью подтверждения соответствия техническим требованиям.</w:t>
      </w:r>
    </w:p>
    <w:p w:rsidR="00DD542B" w:rsidRPr="00DD542B" w:rsidRDefault="00DD542B" w:rsidP="00DD542B">
      <w:pPr>
        <w:tabs>
          <w:tab w:val="num" w:pos="0"/>
        </w:tabs>
        <w:ind w:left="-567"/>
        <w:jc w:val="both"/>
        <w:rPr>
          <w:sz w:val="28"/>
          <w:szCs w:val="28"/>
        </w:rPr>
      </w:pPr>
      <w:r w:rsidRPr="00DD542B">
        <w:rPr>
          <w:sz w:val="28"/>
          <w:szCs w:val="28"/>
        </w:rPr>
        <w:t>3.8.7. Продукция должна поставляться с программным обеспечением производителя оборудования. Участник открытого запроса цен передает Заказчику ключи активации такого программного обеспечения (материальный носитель с кодом или текст лицензионного соглашения (оферты) на программное обеспечение). Используя ключ активации, Заказчик самостоятельно, без дополнительной оплаты в пользу производителя программного обеспечения, активирует посредством сети Интернет подписку у производителя, соглашаясь со стандартным лицензионным соглашением производителя на использование этого программного обеспечения.</w:t>
      </w:r>
    </w:p>
    <w:p w:rsidR="00DD542B" w:rsidRPr="00DD542B" w:rsidRDefault="00DD542B" w:rsidP="00DD542B">
      <w:pPr>
        <w:tabs>
          <w:tab w:val="num" w:pos="0"/>
        </w:tabs>
        <w:ind w:left="-567"/>
        <w:jc w:val="both"/>
        <w:rPr>
          <w:sz w:val="28"/>
          <w:szCs w:val="28"/>
        </w:rPr>
      </w:pPr>
      <w:r w:rsidRPr="00DD542B">
        <w:rPr>
          <w:sz w:val="28"/>
          <w:szCs w:val="28"/>
        </w:rPr>
        <w:t>Участник открытого запроса цен гарантирует, что стоимость поставляемого программного обеспечения включена в стоимость поставляемого оборудования.</w:t>
      </w:r>
    </w:p>
    <w:p w:rsidR="00DD542B" w:rsidRPr="00DD542B" w:rsidRDefault="00DD542B" w:rsidP="00DD542B">
      <w:pPr>
        <w:tabs>
          <w:tab w:val="num" w:pos="0"/>
        </w:tabs>
        <w:ind w:left="-567"/>
        <w:jc w:val="both"/>
        <w:rPr>
          <w:sz w:val="28"/>
          <w:szCs w:val="28"/>
        </w:rPr>
      </w:pPr>
      <w:r w:rsidRPr="00DD542B">
        <w:rPr>
          <w:sz w:val="28"/>
          <w:szCs w:val="28"/>
        </w:rPr>
        <w:t>В случае, когда установлена необходимость дополнительных затрат, связанных с получением прав на использование такого программного обеспечения, либо осуществления в данных целях дополнительных действий за пределами обычно необходимых действий (самостоятельное заключение письменного соглашения с правообладателем и т.п.), Заказчика вправе по своему выбору:</w:t>
      </w:r>
    </w:p>
    <w:p w:rsidR="00DD542B" w:rsidRPr="00DD542B" w:rsidRDefault="00DD542B" w:rsidP="00DD542B">
      <w:pPr>
        <w:tabs>
          <w:tab w:val="num" w:pos="0"/>
        </w:tabs>
        <w:ind w:left="-567"/>
        <w:jc w:val="both"/>
        <w:rPr>
          <w:sz w:val="28"/>
          <w:szCs w:val="28"/>
        </w:rPr>
      </w:pPr>
      <w:r>
        <w:rPr>
          <w:sz w:val="28"/>
          <w:szCs w:val="28"/>
        </w:rPr>
        <w:t xml:space="preserve">- </w:t>
      </w:r>
      <w:r w:rsidRPr="00DD542B">
        <w:rPr>
          <w:sz w:val="28"/>
          <w:szCs w:val="28"/>
        </w:rPr>
        <w:t>потребовать от Участника открытого запроса цен самостоятельного устранения выявленного затруднения за его счет с получением прав на программное обеспечение;</w:t>
      </w:r>
    </w:p>
    <w:p w:rsidR="00DD542B" w:rsidRPr="00DD542B" w:rsidRDefault="00DD542B" w:rsidP="00DD542B">
      <w:pPr>
        <w:tabs>
          <w:tab w:val="num" w:pos="0"/>
        </w:tabs>
        <w:ind w:left="-567"/>
        <w:jc w:val="both"/>
        <w:rPr>
          <w:sz w:val="28"/>
          <w:szCs w:val="28"/>
        </w:rPr>
      </w:pPr>
      <w:r>
        <w:rPr>
          <w:sz w:val="28"/>
          <w:szCs w:val="28"/>
        </w:rPr>
        <w:t xml:space="preserve">- </w:t>
      </w:r>
      <w:r w:rsidRPr="00DD542B">
        <w:rPr>
          <w:sz w:val="28"/>
          <w:szCs w:val="28"/>
        </w:rPr>
        <w:t>потребовать от Участника открытого запроса цен компенсации понесенных Заказчиком дополнительных затрат в полном объеме;</w:t>
      </w:r>
    </w:p>
    <w:p w:rsidR="00DD542B" w:rsidRPr="00DD542B" w:rsidRDefault="00DD542B" w:rsidP="00DD542B">
      <w:pPr>
        <w:tabs>
          <w:tab w:val="num" w:pos="0"/>
        </w:tabs>
        <w:ind w:left="-567"/>
        <w:jc w:val="both"/>
        <w:rPr>
          <w:sz w:val="28"/>
          <w:szCs w:val="28"/>
        </w:rPr>
      </w:pPr>
      <w:r>
        <w:rPr>
          <w:sz w:val="28"/>
          <w:szCs w:val="28"/>
        </w:rPr>
        <w:t xml:space="preserve">- </w:t>
      </w:r>
      <w:r w:rsidRPr="00DD542B">
        <w:rPr>
          <w:sz w:val="28"/>
          <w:szCs w:val="28"/>
        </w:rPr>
        <w:t>отказаться в одностороннем порядке от исполнения договора и потребовать возврата уплаченной цены оборудования с начислением процентов.</w:t>
      </w:r>
    </w:p>
    <w:p w:rsidR="00DD542B" w:rsidRDefault="00DD542B" w:rsidP="00DD542B">
      <w:pPr>
        <w:tabs>
          <w:tab w:val="num" w:pos="0"/>
        </w:tabs>
        <w:ind w:left="-567"/>
        <w:jc w:val="both"/>
        <w:rPr>
          <w:sz w:val="28"/>
          <w:szCs w:val="28"/>
        </w:rPr>
      </w:pPr>
      <w:r w:rsidRPr="00DD542B">
        <w:rPr>
          <w:sz w:val="28"/>
          <w:szCs w:val="28"/>
        </w:rPr>
        <w:t>Программное обеспечение (межсетевая операционная система) на момент поставки не должно иметь задокументированных критических ошибок, приводящих к сбоям в работе.</w:t>
      </w:r>
    </w:p>
    <w:p w:rsidR="00DD542B" w:rsidRPr="00DD542B" w:rsidRDefault="00DD542B" w:rsidP="00DD542B">
      <w:pPr>
        <w:tabs>
          <w:tab w:val="num" w:pos="0"/>
        </w:tabs>
        <w:ind w:left="-567"/>
        <w:jc w:val="both"/>
        <w:rPr>
          <w:sz w:val="28"/>
          <w:szCs w:val="28"/>
        </w:rPr>
      </w:pPr>
      <w:r>
        <w:rPr>
          <w:sz w:val="28"/>
          <w:szCs w:val="28"/>
        </w:rPr>
        <w:t xml:space="preserve">3.8.8. </w:t>
      </w:r>
      <w:r w:rsidRPr="00DD542B">
        <w:rPr>
          <w:sz w:val="28"/>
          <w:szCs w:val="28"/>
        </w:rPr>
        <w:t xml:space="preserve">Участник имеет право предложить эквивалент заказываемой продукции, соответствующий техническим требованиям Заказчика и не ухудшающий ее технические параметры, с предоставлением документов, подтверждающих соответствие параметров эквивалента техническим требованиям заказываемой </w:t>
      </w:r>
      <w:r w:rsidRPr="00DD542B">
        <w:rPr>
          <w:sz w:val="28"/>
          <w:szCs w:val="28"/>
        </w:rPr>
        <w:lastRenderedPageBreak/>
        <w:t>продукции и опросным листам (заполненный опросный лист, технический паспорт, протоколы испытаний и т.д.).</w:t>
      </w:r>
    </w:p>
    <w:p w:rsidR="00DD542B" w:rsidRPr="00DD542B" w:rsidRDefault="00DD542B" w:rsidP="00DD542B">
      <w:pPr>
        <w:tabs>
          <w:tab w:val="num" w:pos="0"/>
        </w:tabs>
        <w:ind w:left="-567"/>
        <w:jc w:val="both"/>
        <w:rPr>
          <w:sz w:val="28"/>
          <w:szCs w:val="28"/>
        </w:rPr>
      </w:pPr>
      <w:r w:rsidRPr="00DD542B">
        <w:rPr>
          <w:sz w:val="28"/>
          <w:szCs w:val="28"/>
        </w:rPr>
        <w:t>3.8.9.</w:t>
      </w:r>
      <w:r w:rsidRPr="00DD542B">
        <w:rPr>
          <w:sz w:val="28"/>
          <w:szCs w:val="28"/>
        </w:rPr>
        <w:tab/>
        <w:t>Факторы, оказывающие вредные воздействия на здоровье со стороны продукции не должны превышать действующих норм для обслуживающего и ремонтного персонала.</w:t>
      </w:r>
    </w:p>
    <w:p w:rsidR="00DD542B" w:rsidRPr="00DD542B" w:rsidRDefault="00DD542B" w:rsidP="00DD542B">
      <w:pPr>
        <w:tabs>
          <w:tab w:val="num" w:pos="0"/>
        </w:tabs>
        <w:ind w:left="-567"/>
        <w:jc w:val="both"/>
        <w:rPr>
          <w:sz w:val="28"/>
          <w:szCs w:val="28"/>
        </w:rPr>
      </w:pPr>
      <w:r w:rsidRPr="00DD542B">
        <w:rPr>
          <w:sz w:val="28"/>
          <w:szCs w:val="28"/>
        </w:rPr>
        <w:t>3.8.10.</w:t>
      </w:r>
      <w:r w:rsidRPr="00DD542B">
        <w:rPr>
          <w:sz w:val="28"/>
          <w:szCs w:val="28"/>
        </w:rPr>
        <w:tab/>
        <w:t>Гарантийный срок на всю поставляемую продукцию определяется сроками гарантии фирмы производителя продукции и исчисляется в соответствии со сроками принятыми производителями продукции, но не менее 12 месяцев с момента подписания Заказчиком товарной накладной.</w:t>
      </w:r>
    </w:p>
    <w:p w:rsidR="00DD542B" w:rsidRPr="00DD542B" w:rsidRDefault="00DD542B" w:rsidP="00DD542B">
      <w:pPr>
        <w:tabs>
          <w:tab w:val="num" w:pos="0"/>
        </w:tabs>
        <w:ind w:left="-567"/>
        <w:jc w:val="both"/>
        <w:rPr>
          <w:sz w:val="28"/>
          <w:szCs w:val="28"/>
        </w:rPr>
      </w:pPr>
      <w:r w:rsidRPr="00DD542B">
        <w:rPr>
          <w:sz w:val="28"/>
          <w:szCs w:val="28"/>
        </w:rPr>
        <w:t>3.8.10.1.</w:t>
      </w:r>
      <w:r w:rsidRPr="00DD542B">
        <w:rPr>
          <w:sz w:val="28"/>
          <w:szCs w:val="28"/>
        </w:rPr>
        <w:tab/>
        <w:t>В случае возникновения неисправности продукции в период гарантийного обслуживания, Поставщик обязан направить (адресом прибытия является адрес отгрузки) своих специалистов в срок не позднее одного рабочего дня (с момента подачи заявки Покупателем) для устранения неполадок. В случае невозможности устранения неисправности продукции на месте, Поставщик производит ремонт неисправной продукции в своем сервисном центре, доставка продукции в сервисный  центр и обратно осуществляется силами Поставщика и за его счет.</w:t>
      </w:r>
    </w:p>
    <w:p w:rsidR="00DD542B" w:rsidRPr="00DD542B" w:rsidRDefault="00DD542B" w:rsidP="00DD542B">
      <w:pPr>
        <w:tabs>
          <w:tab w:val="num" w:pos="0"/>
        </w:tabs>
        <w:ind w:left="-567"/>
        <w:jc w:val="both"/>
        <w:rPr>
          <w:sz w:val="28"/>
          <w:szCs w:val="28"/>
        </w:rPr>
      </w:pPr>
      <w:r w:rsidRPr="00DD542B">
        <w:rPr>
          <w:sz w:val="28"/>
          <w:szCs w:val="28"/>
        </w:rPr>
        <w:t>3.8.10.2.</w:t>
      </w:r>
      <w:r w:rsidRPr="00DD542B">
        <w:rPr>
          <w:sz w:val="28"/>
          <w:szCs w:val="28"/>
        </w:rPr>
        <w:tab/>
        <w:t>Поставщик обязуется выполнять гарантийный ремонт продукции за свой счет в течение срока, указанного в п. 3.</w:t>
      </w:r>
      <w:r>
        <w:rPr>
          <w:sz w:val="28"/>
          <w:szCs w:val="28"/>
        </w:rPr>
        <w:t>8.</w:t>
      </w:r>
      <w:r w:rsidRPr="00DD542B">
        <w:rPr>
          <w:sz w:val="28"/>
          <w:szCs w:val="28"/>
        </w:rPr>
        <w:t>10 настоящего технического задания.</w:t>
      </w:r>
    </w:p>
    <w:p w:rsidR="00DD542B" w:rsidRPr="00DD542B" w:rsidRDefault="00DD542B" w:rsidP="00DD542B">
      <w:pPr>
        <w:tabs>
          <w:tab w:val="num" w:pos="0"/>
        </w:tabs>
        <w:ind w:left="-567"/>
        <w:jc w:val="both"/>
        <w:rPr>
          <w:sz w:val="28"/>
          <w:szCs w:val="28"/>
        </w:rPr>
      </w:pPr>
      <w:r w:rsidRPr="00DD542B">
        <w:rPr>
          <w:sz w:val="28"/>
          <w:szCs w:val="28"/>
        </w:rPr>
        <w:t>3.8.10.3.</w:t>
      </w:r>
      <w:r w:rsidRPr="00DD542B">
        <w:rPr>
          <w:sz w:val="28"/>
          <w:szCs w:val="28"/>
        </w:rPr>
        <w:tab/>
        <w:t>Срок ремонта (замены) неисправной продукции - не более 15 (пятнадцати) календарных дней с момента подачи заявки Покупателем.</w:t>
      </w:r>
    </w:p>
    <w:p w:rsidR="00DD542B" w:rsidRPr="00DD542B" w:rsidRDefault="00DD542B" w:rsidP="00DD542B">
      <w:pPr>
        <w:tabs>
          <w:tab w:val="num" w:pos="0"/>
        </w:tabs>
        <w:ind w:left="-567"/>
        <w:jc w:val="both"/>
        <w:rPr>
          <w:sz w:val="28"/>
          <w:szCs w:val="28"/>
        </w:rPr>
      </w:pPr>
      <w:r w:rsidRPr="00DD542B">
        <w:rPr>
          <w:sz w:val="28"/>
          <w:szCs w:val="28"/>
        </w:rPr>
        <w:t>3.8.10.4.</w:t>
      </w:r>
      <w:r w:rsidRPr="00DD542B">
        <w:rPr>
          <w:sz w:val="28"/>
          <w:szCs w:val="28"/>
        </w:rPr>
        <w:tab/>
        <w:t>В случае если срок ремонта превышает 15 (пятнадцать) календарных дней, Поставщик обязан предоставить Покупателю аналогичную по характеристикам продукцию до окончания ремонта.</w:t>
      </w:r>
    </w:p>
    <w:p w:rsidR="00DD542B" w:rsidRPr="00DD542B" w:rsidRDefault="00DD542B" w:rsidP="00DD542B">
      <w:pPr>
        <w:tabs>
          <w:tab w:val="num" w:pos="0"/>
        </w:tabs>
        <w:ind w:left="-567"/>
        <w:jc w:val="both"/>
        <w:rPr>
          <w:sz w:val="28"/>
          <w:szCs w:val="28"/>
        </w:rPr>
      </w:pPr>
      <w:r w:rsidRPr="00DD542B">
        <w:rPr>
          <w:sz w:val="28"/>
          <w:szCs w:val="28"/>
        </w:rPr>
        <w:t>3.8.10.5.</w:t>
      </w:r>
      <w:r w:rsidRPr="00DD542B">
        <w:rPr>
          <w:sz w:val="28"/>
          <w:szCs w:val="28"/>
        </w:rPr>
        <w:tab/>
        <w:t>Части, поставляемые для замены дефектных частей, или новые части, поставляемые для выполнения гарантийного ремонта, будут предметом нового гарантийного срока. Эта мера не распространяется на остающиеся части продукции, в отношении которой гарантийный срок будет продлен на время, в течение которого продукция не использовалась из-за обнаруженных в нем недостатков.</w:t>
      </w:r>
    </w:p>
    <w:p w:rsidR="00DD542B" w:rsidRPr="00DD542B" w:rsidRDefault="00DD542B" w:rsidP="00DD542B">
      <w:pPr>
        <w:tabs>
          <w:tab w:val="num" w:pos="0"/>
        </w:tabs>
        <w:ind w:left="-567"/>
        <w:jc w:val="both"/>
        <w:rPr>
          <w:sz w:val="28"/>
          <w:szCs w:val="28"/>
        </w:rPr>
      </w:pPr>
      <w:r w:rsidRPr="00DD542B">
        <w:rPr>
          <w:sz w:val="28"/>
          <w:szCs w:val="28"/>
        </w:rPr>
        <w:t>3.8.10.6.</w:t>
      </w:r>
      <w:r w:rsidRPr="00DD542B">
        <w:rPr>
          <w:sz w:val="28"/>
          <w:szCs w:val="28"/>
        </w:rPr>
        <w:tab/>
        <w:t>В случае если замена продукции Поставщиком не представляется возможным, Поставщик обязан вернуть Покупателю стоимость некачественной продукции в течение 30 (тридцати) календарных дней с момента подачи заявки Покупателем.</w:t>
      </w:r>
    </w:p>
    <w:p w:rsidR="009B7F5B" w:rsidRPr="00820773" w:rsidRDefault="009B7F5B" w:rsidP="006D66F2">
      <w:pPr>
        <w:tabs>
          <w:tab w:val="num" w:pos="0"/>
        </w:tabs>
        <w:ind w:left="-567"/>
        <w:jc w:val="both"/>
        <w:rPr>
          <w:sz w:val="28"/>
          <w:szCs w:val="28"/>
        </w:rPr>
      </w:pPr>
    </w:p>
    <w:p w:rsidR="00F93B0A" w:rsidRPr="0047304A" w:rsidRDefault="00F93B0A" w:rsidP="00D95522">
      <w:pPr>
        <w:pStyle w:val="af0"/>
        <w:numPr>
          <w:ilvl w:val="0"/>
          <w:numId w:val="4"/>
        </w:numPr>
        <w:ind w:left="0" w:right="988" w:hanging="567"/>
        <w:jc w:val="both"/>
        <w:rPr>
          <w:b/>
          <w:bCs/>
          <w:color w:val="000000"/>
          <w:sz w:val="28"/>
          <w:szCs w:val="28"/>
        </w:rPr>
      </w:pPr>
      <w:r w:rsidRPr="0047304A">
        <w:rPr>
          <w:b/>
          <w:bCs/>
          <w:color w:val="000000"/>
          <w:sz w:val="28"/>
          <w:szCs w:val="28"/>
        </w:rPr>
        <w:t>Условия оплаты.</w:t>
      </w:r>
    </w:p>
    <w:p w:rsidR="00B934B3" w:rsidRPr="00D7766F" w:rsidRDefault="0047304A" w:rsidP="00D7766F">
      <w:pPr>
        <w:tabs>
          <w:tab w:val="num" w:pos="1440"/>
          <w:tab w:val="left" w:pos="8820"/>
          <w:tab w:val="left" w:pos="9900"/>
        </w:tabs>
        <w:ind w:left="-567" w:right="69"/>
        <w:jc w:val="both"/>
        <w:rPr>
          <w:bCs/>
          <w:color w:val="000000"/>
          <w:sz w:val="28"/>
          <w:szCs w:val="28"/>
        </w:rPr>
      </w:pPr>
      <w:r>
        <w:rPr>
          <w:bCs/>
          <w:color w:val="000000"/>
          <w:sz w:val="28"/>
          <w:szCs w:val="28"/>
        </w:rPr>
        <w:t>4</w:t>
      </w:r>
      <w:r w:rsidR="00F93B0A" w:rsidRPr="004763E5">
        <w:rPr>
          <w:bCs/>
          <w:color w:val="000000"/>
          <w:sz w:val="28"/>
          <w:szCs w:val="28"/>
        </w:rPr>
        <w:t xml:space="preserve">.1. </w:t>
      </w:r>
      <w:r w:rsidRPr="0047304A">
        <w:rPr>
          <w:bCs/>
          <w:color w:val="000000"/>
          <w:sz w:val="28"/>
          <w:szCs w:val="28"/>
        </w:rPr>
        <w:t xml:space="preserve">Оплата </w:t>
      </w:r>
      <w:r w:rsidR="00EF4D41" w:rsidRPr="00EF4D41">
        <w:rPr>
          <w:bCs/>
          <w:color w:val="000000"/>
          <w:sz w:val="28"/>
          <w:szCs w:val="28"/>
        </w:rPr>
        <w:t xml:space="preserve">полученной продукции </w:t>
      </w:r>
      <w:r w:rsidRPr="0047304A">
        <w:rPr>
          <w:bCs/>
          <w:color w:val="000000"/>
          <w:sz w:val="28"/>
          <w:szCs w:val="28"/>
        </w:rPr>
        <w:t>производится в течение 30 календарных дней с момента доставки продукции Заказчику (грузополучателям) и подписания Заказчиком оригиналов отгрузочных документов (товарно-транспортных накладных, или универсальных передаточных документов (приложение № 1 к письму ФНС России от 21.10.2013 года № ММВ-20-3/96@) (далее – УПД) и  транспортных накладных), при условии получения Заказчиком заключенного сторонами договора на поставку продукции в оригинале и счета на полную оплату продукции от Поставщика (счета-фактуры).</w:t>
      </w:r>
    </w:p>
    <w:p w:rsidR="00D7766F" w:rsidRPr="00D7766F" w:rsidRDefault="00D7766F" w:rsidP="00D7766F">
      <w:pPr>
        <w:tabs>
          <w:tab w:val="num" w:pos="1440"/>
          <w:tab w:val="left" w:pos="8820"/>
          <w:tab w:val="left" w:pos="9900"/>
        </w:tabs>
        <w:ind w:left="-567" w:right="69"/>
        <w:jc w:val="both"/>
        <w:rPr>
          <w:bCs/>
          <w:color w:val="000000"/>
          <w:sz w:val="28"/>
          <w:szCs w:val="28"/>
        </w:rPr>
      </w:pPr>
    </w:p>
    <w:p w:rsidR="005F30F5" w:rsidRPr="00860109" w:rsidRDefault="005F30F5" w:rsidP="0099570E">
      <w:pPr>
        <w:tabs>
          <w:tab w:val="num" w:pos="1440"/>
          <w:tab w:val="left" w:pos="8820"/>
          <w:tab w:val="left" w:pos="9900"/>
        </w:tabs>
        <w:ind w:left="-567" w:right="69"/>
        <w:jc w:val="both"/>
        <w:rPr>
          <w:bCs/>
          <w:i/>
          <w:sz w:val="28"/>
          <w:szCs w:val="28"/>
        </w:rPr>
      </w:pPr>
    </w:p>
    <w:p w:rsidR="00F93B0A" w:rsidRPr="00B934B3" w:rsidRDefault="00F93B0A" w:rsidP="00B934B3">
      <w:pPr>
        <w:pStyle w:val="af0"/>
        <w:numPr>
          <w:ilvl w:val="0"/>
          <w:numId w:val="3"/>
        </w:numPr>
        <w:tabs>
          <w:tab w:val="left" w:pos="0"/>
          <w:tab w:val="left" w:pos="8820"/>
        </w:tabs>
        <w:ind w:left="-567" w:right="69" w:firstLine="0"/>
        <w:jc w:val="both"/>
        <w:rPr>
          <w:b/>
          <w:bCs/>
          <w:sz w:val="28"/>
          <w:szCs w:val="28"/>
        </w:rPr>
      </w:pPr>
      <w:r w:rsidRPr="00B934B3">
        <w:rPr>
          <w:b/>
          <w:bCs/>
          <w:sz w:val="28"/>
          <w:szCs w:val="28"/>
        </w:rPr>
        <w:t xml:space="preserve">Условия и сроки поставки. </w:t>
      </w:r>
    </w:p>
    <w:p w:rsidR="00D95522" w:rsidRPr="00D95522" w:rsidRDefault="00D95522" w:rsidP="00D95522">
      <w:pPr>
        <w:pStyle w:val="a6"/>
        <w:tabs>
          <w:tab w:val="left" w:pos="10440"/>
        </w:tabs>
        <w:ind w:left="-567" w:right="48"/>
        <w:jc w:val="both"/>
        <w:rPr>
          <w:szCs w:val="28"/>
        </w:rPr>
      </w:pPr>
      <w:r>
        <w:rPr>
          <w:szCs w:val="28"/>
        </w:rPr>
        <w:lastRenderedPageBreak/>
        <w:t xml:space="preserve">5.1. </w:t>
      </w:r>
      <w:r w:rsidRPr="00D95522">
        <w:rPr>
          <w:szCs w:val="28"/>
        </w:rPr>
        <w:t xml:space="preserve">Отгрузка продукции осуществляется в адрес грузополучателя силами и за счёт Поставщика в соответствии с объемом, указанным в Приложении 1 в срок до </w:t>
      </w:r>
      <w:r w:rsidR="00DF025C" w:rsidRPr="00DF025C">
        <w:rPr>
          <w:szCs w:val="28"/>
        </w:rPr>
        <w:t>3</w:t>
      </w:r>
      <w:r w:rsidRPr="00D95522">
        <w:rPr>
          <w:szCs w:val="28"/>
        </w:rPr>
        <w:t>1.08.2017 года.</w:t>
      </w:r>
    </w:p>
    <w:p w:rsidR="00D95522" w:rsidRPr="00D95522" w:rsidRDefault="00D95522" w:rsidP="00D95522">
      <w:pPr>
        <w:pStyle w:val="a6"/>
        <w:tabs>
          <w:tab w:val="left" w:pos="10440"/>
        </w:tabs>
        <w:ind w:left="-567" w:right="48"/>
        <w:jc w:val="both"/>
        <w:rPr>
          <w:szCs w:val="28"/>
        </w:rPr>
      </w:pPr>
      <w:r w:rsidRPr="00D95522">
        <w:rPr>
          <w:szCs w:val="28"/>
        </w:rPr>
        <w:t>5.2.  Отгрузка продукции осуществляется автомобильным транспортом в адрес грузополучателя. Иные способы отгрузки могут производиться только по письменному согласованию с Заказчиком.</w:t>
      </w:r>
    </w:p>
    <w:p w:rsidR="00B934B3" w:rsidRDefault="00D95522" w:rsidP="00D95522">
      <w:pPr>
        <w:pStyle w:val="a6"/>
        <w:tabs>
          <w:tab w:val="left" w:pos="10440"/>
        </w:tabs>
        <w:ind w:left="-567" w:right="48"/>
        <w:jc w:val="both"/>
        <w:rPr>
          <w:szCs w:val="28"/>
        </w:rPr>
      </w:pPr>
      <w:r w:rsidRPr="00D95522">
        <w:rPr>
          <w:szCs w:val="28"/>
        </w:rPr>
        <w:t>5.3. Досрочная отгрузка продукции может производиться только по письменному согласованию с Заказчиком.</w:t>
      </w:r>
    </w:p>
    <w:p w:rsidR="00D95522" w:rsidRPr="00AB436C" w:rsidRDefault="00D95522" w:rsidP="00D95522">
      <w:pPr>
        <w:pStyle w:val="a6"/>
        <w:tabs>
          <w:tab w:val="left" w:pos="10440"/>
        </w:tabs>
        <w:ind w:left="-567" w:right="48"/>
        <w:jc w:val="both"/>
        <w:rPr>
          <w:color w:val="000000"/>
          <w:szCs w:val="28"/>
        </w:rPr>
      </w:pPr>
    </w:p>
    <w:p w:rsidR="00F93B0A" w:rsidRDefault="00F93B0A" w:rsidP="00B934B3">
      <w:pPr>
        <w:pStyle w:val="a8"/>
        <w:numPr>
          <w:ilvl w:val="0"/>
          <w:numId w:val="3"/>
        </w:numPr>
        <w:tabs>
          <w:tab w:val="left" w:pos="142"/>
        </w:tabs>
        <w:ind w:left="-567" w:firstLine="0"/>
        <w:rPr>
          <w:b/>
          <w:sz w:val="28"/>
          <w:szCs w:val="28"/>
        </w:rPr>
      </w:pPr>
      <w:r w:rsidRPr="004F4D3F">
        <w:rPr>
          <w:b/>
          <w:sz w:val="28"/>
          <w:szCs w:val="28"/>
        </w:rPr>
        <w:t>Критерии определения победителя закупки</w:t>
      </w:r>
    </w:p>
    <w:p w:rsidR="00E92D4A" w:rsidRPr="00B934B3" w:rsidRDefault="00D95522" w:rsidP="00B934B3">
      <w:pPr>
        <w:ind w:left="-567"/>
        <w:jc w:val="both"/>
        <w:rPr>
          <w:sz w:val="28"/>
          <w:szCs w:val="28"/>
        </w:rPr>
      </w:pPr>
      <w:r>
        <w:rPr>
          <w:sz w:val="28"/>
          <w:szCs w:val="28"/>
        </w:rPr>
        <w:t>6</w:t>
      </w:r>
      <w:r w:rsidR="00E92D4A" w:rsidRPr="00E92D4A">
        <w:rPr>
          <w:sz w:val="28"/>
          <w:szCs w:val="28"/>
        </w:rPr>
        <w:t>.1. Закупочная комиссия оценивает и сопоставляет заявки участников и проводит их ранжирование по степени предпочтительности для Заказчика. Степень предпочтительности опред</w:t>
      </w:r>
      <w:bookmarkStart w:id="0" w:name="_GoBack"/>
      <w:bookmarkEnd w:id="0"/>
      <w:r w:rsidR="00E92D4A" w:rsidRPr="00E92D4A">
        <w:rPr>
          <w:sz w:val="28"/>
          <w:szCs w:val="28"/>
        </w:rPr>
        <w:t>еляется количеством баллов, присваиваемых заявке участника. Оценка и сопоставление заявок производится по следующим критериям:</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836"/>
        <w:gridCol w:w="850"/>
        <w:gridCol w:w="1559"/>
        <w:gridCol w:w="4536"/>
      </w:tblGrid>
      <w:tr w:rsidR="00F93B0A" w:rsidTr="00150F83">
        <w:tc>
          <w:tcPr>
            <w:tcW w:w="425" w:type="dxa"/>
            <w:vAlign w:val="center"/>
          </w:tcPr>
          <w:p w:rsidR="00F93B0A" w:rsidRPr="00150F83" w:rsidRDefault="00F93B0A" w:rsidP="00150F83">
            <w:pPr>
              <w:jc w:val="center"/>
              <w:rPr>
                <w:sz w:val="22"/>
                <w:szCs w:val="22"/>
              </w:rPr>
            </w:pPr>
            <w:r w:rsidRPr="00150F83">
              <w:rPr>
                <w:sz w:val="22"/>
                <w:szCs w:val="22"/>
              </w:rPr>
              <w:t>№</w:t>
            </w:r>
          </w:p>
        </w:tc>
        <w:tc>
          <w:tcPr>
            <w:tcW w:w="2836" w:type="dxa"/>
            <w:vAlign w:val="center"/>
          </w:tcPr>
          <w:p w:rsidR="00F93B0A" w:rsidRPr="00150F83" w:rsidRDefault="00F93B0A" w:rsidP="00150F83">
            <w:pPr>
              <w:jc w:val="center"/>
              <w:rPr>
                <w:sz w:val="22"/>
                <w:szCs w:val="22"/>
              </w:rPr>
            </w:pPr>
            <w:r w:rsidRPr="00150F83">
              <w:rPr>
                <w:sz w:val="22"/>
                <w:szCs w:val="22"/>
              </w:rPr>
              <w:t>Наименование критерия</w:t>
            </w:r>
          </w:p>
        </w:tc>
        <w:tc>
          <w:tcPr>
            <w:tcW w:w="850" w:type="dxa"/>
            <w:vAlign w:val="center"/>
          </w:tcPr>
          <w:p w:rsidR="00F93B0A" w:rsidRPr="00150F83" w:rsidRDefault="00F93B0A" w:rsidP="00150F83">
            <w:pPr>
              <w:jc w:val="center"/>
              <w:rPr>
                <w:sz w:val="22"/>
                <w:szCs w:val="22"/>
              </w:rPr>
            </w:pPr>
            <w:r w:rsidRPr="00150F83">
              <w:rPr>
                <w:sz w:val="22"/>
                <w:szCs w:val="22"/>
              </w:rPr>
              <w:t>Ед. изм.</w:t>
            </w:r>
          </w:p>
        </w:tc>
        <w:tc>
          <w:tcPr>
            <w:tcW w:w="1559" w:type="dxa"/>
            <w:vAlign w:val="center"/>
          </w:tcPr>
          <w:p w:rsidR="00F93B0A" w:rsidRPr="00150F83" w:rsidRDefault="00F93B0A" w:rsidP="00150F83">
            <w:pPr>
              <w:jc w:val="center"/>
              <w:rPr>
                <w:sz w:val="22"/>
                <w:szCs w:val="22"/>
              </w:rPr>
            </w:pPr>
            <w:r w:rsidRPr="00150F83">
              <w:rPr>
                <w:sz w:val="22"/>
                <w:szCs w:val="22"/>
              </w:rPr>
              <w:t>Весовое либо максимальное значение</w:t>
            </w:r>
            <w:r w:rsidR="004F4D3F" w:rsidRPr="00150F83">
              <w:rPr>
                <w:sz w:val="22"/>
                <w:szCs w:val="22"/>
              </w:rPr>
              <w:t xml:space="preserve"> критерия</w:t>
            </w:r>
          </w:p>
        </w:tc>
        <w:tc>
          <w:tcPr>
            <w:tcW w:w="4536" w:type="dxa"/>
            <w:vAlign w:val="center"/>
          </w:tcPr>
          <w:p w:rsidR="00F93B0A" w:rsidRPr="00150F83" w:rsidRDefault="00F93B0A" w:rsidP="00150F83">
            <w:pPr>
              <w:jc w:val="center"/>
              <w:rPr>
                <w:sz w:val="22"/>
                <w:szCs w:val="22"/>
              </w:rPr>
            </w:pPr>
            <w:r w:rsidRPr="00150F83">
              <w:rPr>
                <w:sz w:val="22"/>
                <w:szCs w:val="22"/>
              </w:rPr>
              <w:t>Правила подсчёта баллов по критерию</w:t>
            </w:r>
          </w:p>
        </w:tc>
      </w:tr>
      <w:tr w:rsidR="00F93B0A" w:rsidTr="00150F83">
        <w:tc>
          <w:tcPr>
            <w:tcW w:w="425" w:type="dxa"/>
            <w:vAlign w:val="center"/>
          </w:tcPr>
          <w:p w:rsidR="00F93B0A" w:rsidRPr="00150F83" w:rsidRDefault="00F93B0A" w:rsidP="0099570E">
            <w:pPr>
              <w:rPr>
                <w:sz w:val="22"/>
                <w:szCs w:val="22"/>
              </w:rPr>
            </w:pPr>
            <w:r w:rsidRPr="00150F83">
              <w:rPr>
                <w:sz w:val="22"/>
                <w:szCs w:val="22"/>
              </w:rPr>
              <w:t>1</w:t>
            </w:r>
          </w:p>
        </w:tc>
        <w:tc>
          <w:tcPr>
            <w:tcW w:w="2836" w:type="dxa"/>
            <w:vAlign w:val="center"/>
          </w:tcPr>
          <w:p w:rsidR="00F93B0A" w:rsidRPr="00150F83" w:rsidRDefault="00F93B0A" w:rsidP="0099570E">
            <w:pPr>
              <w:rPr>
                <w:sz w:val="22"/>
                <w:szCs w:val="22"/>
              </w:rPr>
            </w:pPr>
            <w:r w:rsidRPr="00150F83">
              <w:rPr>
                <w:sz w:val="22"/>
                <w:szCs w:val="22"/>
              </w:rPr>
              <w:t>Цена договора</w:t>
            </w:r>
          </w:p>
        </w:tc>
        <w:tc>
          <w:tcPr>
            <w:tcW w:w="850" w:type="dxa"/>
            <w:vAlign w:val="center"/>
          </w:tcPr>
          <w:p w:rsidR="00F93B0A" w:rsidRPr="00150F83" w:rsidRDefault="00F93B0A" w:rsidP="0099570E">
            <w:pPr>
              <w:rPr>
                <w:sz w:val="22"/>
                <w:szCs w:val="22"/>
              </w:rPr>
            </w:pPr>
            <w:r w:rsidRPr="00150F83">
              <w:rPr>
                <w:sz w:val="22"/>
                <w:szCs w:val="22"/>
              </w:rPr>
              <w:t>Руб</w:t>
            </w:r>
            <w:r w:rsidR="004F4D3F" w:rsidRPr="00150F83">
              <w:rPr>
                <w:sz w:val="22"/>
                <w:szCs w:val="22"/>
              </w:rPr>
              <w:t>. без НДС</w:t>
            </w:r>
          </w:p>
        </w:tc>
        <w:tc>
          <w:tcPr>
            <w:tcW w:w="1559" w:type="dxa"/>
            <w:vAlign w:val="center"/>
          </w:tcPr>
          <w:p w:rsidR="00F93B0A" w:rsidRPr="00150F83" w:rsidRDefault="00D95522" w:rsidP="00FC3B80">
            <w:pPr>
              <w:jc w:val="center"/>
              <w:rPr>
                <w:sz w:val="22"/>
                <w:szCs w:val="22"/>
              </w:rPr>
            </w:pPr>
            <w:r>
              <w:rPr>
                <w:sz w:val="22"/>
                <w:szCs w:val="22"/>
              </w:rPr>
              <w:t>9</w:t>
            </w:r>
            <w:r w:rsidR="00FC3B80" w:rsidRPr="00150F83">
              <w:rPr>
                <w:sz w:val="22"/>
                <w:szCs w:val="22"/>
              </w:rPr>
              <w:t>0</w:t>
            </w:r>
          </w:p>
        </w:tc>
        <w:tc>
          <w:tcPr>
            <w:tcW w:w="4536" w:type="dxa"/>
          </w:tcPr>
          <w:p w:rsidR="00F93B0A" w:rsidRPr="00150F83" w:rsidRDefault="00F93B0A" w:rsidP="0099570E">
            <w:pPr>
              <w:rPr>
                <w:sz w:val="22"/>
                <w:szCs w:val="22"/>
              </w:rPr>
            </w:pPr>
            <w:r w:rsidRPr="00150F83">
              <w:rPr>
                <w:sz w:val="22"/>
                <w:szCs w:val="22"/>
              </w:rPr>
              <w:t>Заявка, имеющая наименьшую цену, признается лучшей. Ей присваивается наивысший балл. Остальным заявкам баллы присваиваются пропорционально в соответствии с формулой:</w:t>
            </w:r>
          </w:p>
          <w:p w:rsidR="00F93B0A" w:rsidRPr="00150F83" w:rsidRDefault="00F93B0A" w:rsidP="0099570E">
            <w:pPr>
              <w:rPr>
                <w:sz w:val="22"/>
                <w:szCs w:val="22"/>
              </w:rPr>
            </w:pPr>
            <w:r w:rsidRPr="00150F83">
              <w:rPr>
                <w:sz w:val="22"/>
                <w:szCs w:val="22"/>
              </w:rPr>
              <w:t>Б</w:t>
            </w:r>
            <w:r w:rsidRPr="00150F83">
              <w:rPr>
                <w:sz w:val="22"/>
                <w:szCs w:val="22"/>
                <w:lang w:val="en-US"/>
              </w:rPr>
              <w:t>i</w:t>
            </w:r>
            <w:r w:rsidRPr="00150F83">
              <w:rPr>
                <w:sz w:val="22"/>
                <w:szCs w:val="22"/>
              </w:rPr>
              <w:t xml:space="preserve"> = (З</w:t>
            </w:r>
            <w:r w:rsidRPr="00150F83">
              <w:rPr>
                <w:sz w:val="22"/>
                <w:szCs w:val="22"/>
                <w:lang w:val="en-US"/>
              </w:rPr>
              <w:t>L</w:t>
            </w:r>
            <w:r w:rsidRPr="00150F83">
              <w:rPr>
                <w:sz w:val="22"/>
                <w:szCs w:val="22"/>
              </w:rPr>
              <w:t xml:space="preserve"> / З</w:t>
            </w:r>
            <w:r w:rsidRPr="00150F83">
              <w:rPr>
                <w:sz w:val="22"/>
                <w:szCs w:val="22"/>
                <w:lang w:val="en-US"/>
              </w:rPr>
              <w:t>i</w:t>
            </w:r>
            <w:r w:rsidRPr="00150F83">
              <w:rPr>
                <w:sz w:val="22"/>
                <w:szCs w:val="22"/>
              </w:rPr>
              <w:t>)*Б</w:t>
            </w:r>
            <w:proofErr w:type="gramStart"/>
            <w:r w:rsidRPr="00150F83">
              <w:rPr>
                <w:sz w:val="22"/>
                <w:szCs w:val="22"/>
                <w:lang w:val="en-US"/>
              </w:rPr>
              <w:t>m</w:t>
            </w:r>
            <w:proofErr w:type="gramEnd"/>
          </w:p>
          <w:p w:rsidR="00E92D4A" w:rsidRPr="00150F83" w:rsidRDefault="00E92D4A" w:rsidP="0099570E">
            <w:pPr>
              <w:ind w:left="-567"/>
              <w:jc w:val="right"/>
              <w:rPr>
                <w:sz w:val="22"/>
                <w:szCs w:val="22"/>
              </w:rPr>
            </w:pPr>
          </w:p>
        </w:tc>
      </w:tr>
      <w:tr w:rsidR="00F93B0A" w:rsidTr="00150F83">
        <w:tc>
          <w:tcPr>
            <w:tcW w:w="425" w:type="dxa"/>
            <w:vAlign w:val="center"/>
          </w:tcPr>
          <w:p w:rsidR="00F93B0A" w:rsidRPr="00150F83" w:rsidRDefault="00F93B0A" w:rsidP="003A3DE1">
            <w:pPr>
              <w:ind w:left="-567" w:right="34"/>
              <w:jc w:val="right"/>
              <w:rPr>
                <w:sz w:val="22"/>
                <w:szCs w:val="22"/>
              </w:rPr>
            </w:pPr>
            <w:r w:rsidRPr="00150F83">
              <w:rPr>
                <w:sz w:val="22"/>
                <w:szCs w:val="22"/>
              </w:rPr>
              <w:t>2</w:t>
            </w:r>
          </w:p>
        </w:tc>
        <w:tc>
          <w:tcPr>
            <w:tcW w:w="2836" w:type="dxa"/>
            <w:vAlign w:val="center"/>
          </w:tcPr>
          <w:p w:rsidR="00F93B0A" w:rsidRPr="00150F83" w:rsidRDefault="00F93B0A" w:rsidP="000F4F93">
            <w:pPr>
              <w:spacing w:line="276" w:lineRule="auto"/>
              <w:rPr>
                <w:rFonts w:eastAsia="Calibri"/>
                <w:sz w:val="22"/>
                <w:szCs w:val="22"/>
                <w:lang w:eastAsia="en-US"/>
              </w:rPr>
            </w:pPr>
            <w:r w:rsidRPr="00150F83">
              <w:rPr>
                <w:sz w:val="22"/>
                <w:szCs w:val="22"/>
              </w:rPr>
              <w:t xml:space="preserve">Подтвержденный опыт поставки аналогичной продукции </w:t>
            </w:r>
            <w:r w:rsidR="00C15638">
              <w:rPr>
                <w:sz w:val="22"/>
                <w:szCs w:val="22"/>
              </w:rPr>
              <w:t>за период с</w:t>
            </w:r>
            <w:r w:rsidR="004C4C8D" w:rsidRPr="00150F83">
              <w:rPr>
                <w:sz w:val="22"/>
                <w:szCs w:val="22"/>
              </w:rPr>
              <w:t xml:space="preserve"> 201</w:t>
            </w:r>
            <w:r w:rsidR="000F4F93">
              <w:rPr>
                <w:sz w:val="22"/>
                <w:szCs w:val="22"/>
              </w:rPr>
              <w:t>4</w:t>
            </w:r>
            <w:r w:rsidR="001C1913" w:rsidRPr="00150F83">
              <w:rPr>
                <w:sz w:val="22"/>
                <w:szCs w:val="22"/>
              </w:rPr>
              <w:t xml:space="preserve"> – </w:t>
            </w:r>
            <w:r w:rsidR="004C4C8D" w:rsidRPr="00150F83">
              <w:rPr>
                <w:sz w:val="22"/>
                <w:szCs w:val="22"/>
              </w:rPr>
              <w:t>201</w:t>
            </w:r>
            <w:r w:rsidR="001C1913" w:rsidRPr="00150F83">
              <w:rPr>
                <w:sz w:val="22"/>
                <w:szCs w:val="22"/>
              </w:rPr>
              <w:t xml:space="preserve">7 </w:t>
            </w:r>
            <w:r w:rsidR="004C4C8D" w:rsidRPr="00150F83">
              <w:rPr>
                <w:sz w:val="22"/>
                <w:szCs w:val="22"/>
              </w:rPr>
              <w:t>гг. (с 01.01.201</w:t>
            </w:r>
            <w:r w:rsidR="000F4F93">
              <w:rPr>
                <w:sz w:val="22"/>
                <w:szCs w:val="22"/>
              </w:rPr>
              <w:t>4</w:t>
            </w:r>
            <w:r w:rsidR="00FC3B80" w:rsidRPr="00150F83">
              <w:rPr>
                <w:sz w:val="22"/>
                <w:szCs w:val="22"/>
              </w:rPr>
              <w:t xml:space="preserve"> </w:t>
            </w:r>
            <w:r w:rsidR="004C4C8D" w:rsidRPr="00150F83">
              <w:rPr>
                <w:sz w:val="22"/>
                <w:szCs w:val="22"/>
              </w:rPr>
              <w:t>года по текущий момент 201</w:t>
            </w:r>
            <w:r w:rsidR="001C1913" w:rsidRPr="00150F83">
              <w:rPr>
                <w:sz w:val="22"/>
                <w:szCs w:val="22"/>
              </w:rPr>
              <w:t>7</w:t>
            </w:r>
            <w:r w:rsidR="004C4C8D" w:rsidRPr="00150F83">
              <w:rPr>
                <w:sz w:val="22"/>
                <w:szCs w:val="22"/>
              </w:rPr>
              <w:t xml:space="preserve"> года)</w:t>
            </w:r>
          </w:p>
        </w:tc>
        <w:tc>
          <w:tcPr>
            <w:tcW w:w="850" w:type="dxa"/>
            <w:vAlign w:val="center"/>
          </w:tcPr>
          <w:p w:rsidR="00F93B0A" w:rsidRPr="00150F83" w:rsidRDefault="00F93B0A" w:rsidP="0099570E">
            <w:pPr>
              <w:spacing w:line="276" w:lineRule="auto"/>
              <w:rPr>
                <w:rFonts w:eastAsia="Calibri"/>
                <w:sz w:val="22"/>
                <w:szCs w:val="22"/>
                <w:lang w:eastAsia="en-US"/>
              </w:rPr>
            </w:pPr>
            <w:r w:rsidRPr="00150F83">
              <w:rPr>
                <w:rFonts w:eastAsia="Calibri"/>
                <w:sz w:val="22"/>
                <w:szCs w:val="22"/>
                <w:lang w:eastAsia="en-US"/>
              </w:rPr>
              <w:t>Руб</w:t>
            </w:r>
            <w:r w:rsidR="004F4D3F" w:rsidRPr="00150F83">
              <w:rPr>
                <w:rFonts w:eastAsia="Calibri"/>
                <w:sz w:val="22"/>
                <w:szCs w:val="22"/>
                <w:lang w:eastAsia="en-US"/>
              </w:rPr>
              <w:t>.</w:t>
            </w:r>
            <w:r w:rsidR="00FC3B80" w:rsidRPr="00150F83">
              <w:rPr>
                <w:rFonts w:eastAsia="Calibri"/>
                <w:sz w:val="22"/>
                <w:szCs w:val="22"/>
                <w:lang w:eastAsia="en-US"/>
              </w:rPr>
              <w:t xml:space="preserve"> без НДС</w:t>
            </w:r>
          </w:p>
        </w:tc>
        <w:tc>
          <w:tcPr>
            <w:tcW w:w="1559" w:type="dxa"/>
            <w:vAlign w:val="center"/>
          </w:tcPr>
          <w:p w:rsidR="00F93B0A" w:rsidRPr="00150F83" w:rsidRDefault="00315485" w:rsidP="00FC3B80">
            <w:pPr>
              <w:spacing w:line="276" w:lineRule="auto"/>
              <w:jc w:val="center"/>
              <w:rPr>
                <w:rFonts w:eastAsia="Calibri"/>
                <w:sz w:val="22"/>
                <w:szCs w:val="22"/>
                <w:lang w:eastAsia="en-US"/>
              </w:rPr>
            </w:pPr>
            <w:r>
              <w:rPr>
                <w:sz w:val="22"/>
                <w:szCs w:val="22"/>
              </w:rPr>
              <w:t>1</w:t>
            </w:r>
            <w:r w:rsidR="00FC3B80" w:rsidRPr="00150F83">
              <w:rPr>
                <w:sz w:val="22"/>
                <w:szCs w:val="22"/>
              </w:rPr>
              <w:t>0</w:t>
            </w:r>
          </w:p>
        </w:tc>
        <w:tc>
          <w:tcPr>
            <w:tcW w:w="4536" w:type="dxa"/>
          </w:tcPr>
          <w:p w:rsidR="0099570E" w:rsidRPr="00150F83" w:rsidRDefault="00844F8F" w:rsidP="001C1913">
            <w:pPr>
              <w:spacing w:line="276" w:lineRule="auto"/>
              <w:ind w:right="33"/>
              <w:rPr>
                <w:sz w:val="22"/>
                <w:szCs w:val="22"/>
              </w:rPr>
            </w:pPr>
            <w:r w:rsidRPr="00150F83">
              <w:rPr>
                <w:sz w:val="22"/>
                <w:szCs w:val="22"/>
              </w:rPr>
              <w:t>Заявка, имеющая наибольший опыт поставки аналогичной продукции</w:t>
            </w:r>
            <w:r w:rsidR="00F42539" w:rsidRPr="00150F83">
              <w:rPr>
                <w:sz w:val="22"/>
                <w:szCs w:val="22"/>
              </w:rPr>
              <w:t>*</w:t>
            </w:r>
            <w:r w:rsidRPr="00150F83">
              <w:rPr>
                <w:sz w:val="22"/>
                <w:szCs w:val="22"/>
              </w:rPr>
              <w:t>, признается лучшей. Ей присваивается наивысший балл. Остальным заявкам баллы присваиваются пропорционально в соответствии с формулой:</w:t>
            </w:r>
          </w:p>
          <w:p w:rsidR="00844F8F" w:rsidRPr="00150F83" w:rsidRDefault="00844F8F" w:rsidP="001C1913">
            <w:pPr>
              <w:spacing w:line="276" w:lineRule="auto"/>
              <w:ind w:right="33"/>
              <w:rPr>
                <w:sz w:val="22"/>
                <w:szCs w:val="22"/>
              </w:rPr>
            </w:pPr>
            <w:r w:rsidRPr="00150F83">
              <w:rPr>
                <w:sz w:val="22"/>
                <w:szCs w:val="22"/>
              </w:rPr>
              <w:t>Б</w:t>
            </w:r>
            <w:r w:rsidRPr="00150F83">
              <w:rPr>
                <w:sz w:val="22"/>
                <w:szCs w:val="22"/>
                <w:lang w:val="en-US"/>
              </w:rPr>
              <w:t>i</w:t>
            </w:r>
            <w:r w:rsidRPr="00150F83">
              <w:rPr>
                <w:sz w:val="22"/>
                <w:szCs w:val="22"/>
              </w:rPr>
              <w:t xml:space="preserve"> = (З</w:t>
            </w:r>
            <w:r w:rsidRPr="00150F83">
              <w:rPr>
                <w:sz w:val="22"/>
                <w:szCs w:val="22"/>
                <w:lang w:val="en-US"/>
              </w:rPr>
              <w:t>i</w:t>
            </w:r>
            <w:r w:rsidRPr="00150F83">
              <w:rPr>
                <w:sz w:val="22"/>
                <w:szCs w:val="22"/>
              </w:rPr>
              <w:t xml:space="preserve"> / З</w:t>
            </w:r>
            <w:r w:rsidRPr="00150F83">
              <w:rPr>
                <w:sz w:val="22"/>
                <w:szCs w:val="22"/>
                <w:lang w:val="en-US"/>
              </w:rPr>
              <w:t>L</w:t>
            </w:r>
            <w:r w:rsidRPr="00150F83">
              <w:rPr>
                <w:sz w:val="22"/>
                <w:szCs w:val="22"/>
              </w:rPr>
              <w:t>)*Б</w:t>
            </w:r>
            <w:proofErr w:type="gramStart"/>
            <w:r w:rsidRPr="00150F83">
              <w:rPr>
                <w:sz w:val="22"/>
                <w:szCs w:val="22"/>
                <w:lang w:val="en-US"/>
              </w:rPr>
              <w:t>m</w:t>
            </w:r>
            <w:proofErr w:type="gramEnd"/>
          </w:p>
          <w:p w:rsidR="001C1913" w:rsidRPr="00150F83" w:rsidRDefault="001C1913" w:rsidP="001C1913">
            <w:pPr>
              <w:spacing w:line="276" w:lineRule="auto"/>
              <w:ind w:right="33"/>
              <w:rPr>
                <w:sz w:val="22"/>
                <w:szCs w:val="22"/>
              </w:rPr>
            </w:pPr>
          </w:p>
          <w:p w:rsidR="00B93FA2" w:rsidRPr="00150F83" w:rsidRDefault="00B93FA2" w:rsidP="001C1913">
            <w:pPr>
              <w:spacing w:line="276" w:lineRule="auto"/>
              <w:ind w:right="33"/>
              <w:rPr>
                <w:sz w:val="22"/>
                <w:szCs w:val="22"/>
              </w:rPr>
            </w:pPr>
            <w:r w:rsidRPr="00150F83">
              <w:rPr>
                <w:sz w:val="22"/>
                <w:szCs w:val="22"/>
              </w:rPr>
              <w:t>Если опыт  поставки у одного или нескольких участников в заявке равен или превышает трехкратную начальную (максимальную) цену лота (п.2.1.ТЗ), заявке присваивается наивысший балл, а расчетная формула для других участников принимает следующий вид:</w:t>
            </w:r>
          </w:p>
          <w:p w:rsidR="00F42539" w:rsidRPr="00150F83" w:rsidRDefault="00F42539" w:rsidP="001C1913">
            <w:pPr>
              <w:spacing w:line="276" w:lineRule="auto"/>
              <w:ind w:right="33"/>
              <w:rPr>
                <w:color w:val="000000"/>
                <w:sz w:val="22"/>
                <w:szCs w:val="22"/>
              </w:rPr>
            </w:pPr>
            <w:r w:rsidRPr="00150F83">
              <w:rPr>
                <w:color w:val="000000"/>
                <w:sz w:val="22"/>
                <w:szCs w:val="22"/>
              </w:rPr>
              <w:t>Б</w:t>
            </w:r>
            <w:r w:rsidRPr="00150F83">
              <w:rPr>
                <w:color w:val="000000"/>
                <w:sz w:val="22"/>
                <w:szCs w:val="22"/>
                <w:lang w:val="en-US"/>
              </w:rPr>
              <w:t>i</w:t>
            </w:r>
            <w:r w:rsidRPr="00150F83">
              <w:rPr>
                <w:color w:val="000000"/>
                <w:sz w:val="22"/>
                <w:szCs w:val="22"/>
              </w:rPr>
              <w:t xml:space="preserve"> = (З</w:t>
            </w:r>
            <w:r w:rsidRPr="00150F83">
              <w:rPr>
                <w:color w:val="000000"/>
                <w:sz w:val="22"/>
                <w:szCs w:val="22"/>
                <w:lang w:val="en-US"/>
              </w:rPr>
              <w:t>i</w:t>
            </w:r>
            <w:r w:rsidRPr="00150F83">
              <w:rPr>
                <w:color w:val="000000"/>
                <w:sz w:val="22"/>
                <w:szCs w:val="22"/>
              </w:rPr>
              <w:t xml:space="preserve"> / (3* </w:t>
            </w:r>
            <w:proofErr w:type="spellStart"/>
            <w:r w:rsidRPr="00150F83">
              <w:rPr>
                <w:color w:val="000000"/>
                <w:sz w:val="22"/>
                <w:szCs w:val="22"/>
              </w:rPr>
              <w:t>Цнмц</w:t>
            </w:r>
            <w:proofErr w:type="spellEnd"/>
            <w:r w:rsidRPr="00150F83">
              <w:rPr>
                <w:color w:val="000000"/>
                <w:sz w:val="22"/>
                <w:szCs w:val="22"/>
              </w:rPr>
              <w:t>))*Б</w:t>
            </w:r>
            <w:proofErr w:type="gramStart"/>
            <w:r w:rsidRPr="00150F83">
              <w:rPr>
                <w:color w:val="000000"/>
                <w:sz w:val="22"/>
                <w:szCs w:val="22"/>
                <w:lang w:val="en-US"/>
              </w:rPr>
              <w:t>m</w:t>
            </w:r>
            <w:proofErr w:type="gramEnd"/>
          </w:p>
          <w:p w:rsidR="0099570E" w:rsidRPr="00150F83" w:rsidRDefault="0099570E" w:rsidP="001C1913">
            <w:pPr>
              <w:spacing w:line="276" w:lineRule="auto"/>
              <w:ind w:right="33"/>
              <w:rPr>
                <w:color w:val="000000"/>
                <w:sz w:val="22"/>
                <w:szCs w:val="22"/>
              </w:rPr>
            </w:pPr>
          </w:p>
          <w:p w:rsidR="00844F8F" w:rsidRPr="00150F83" w:rsidRDefault="00F42539" w:rsidP="001C1913">
            <w:pPr>
              <w:spacing w:line="276" w:lineRule="auto"/>
              <w:ind w:right="33"/>
              <w:rPr>
                <w:color w:val="000000"/>
                <w:sz w:val="22"/>
                <w:szCs w:val="22"/>
              </w:rPr>
            </w:pPr>
            <w:r w:rsidRPr="00150F83">
              <w:rPr>
                <w:color w:val="000000"/>
                <w:sz w:val="22"/>
                <w:szCs w:val="22"/>
              </w:rPr>
              <w:t>*</w:t>
            </w:r>
            <w:r w:rsidR="00844F8F" w:rsidRPr="00150F83">
              <w:rPr>
                <w:color w:val="000000"/>
                <w:sz w:val="22"/>
                <w:szCs w:val="22"/>
              </w:rPr>
              <w:t>Примечание:</w:t>
            </w:r>
          </w:p>
          <w:p w:rsidR="00844F8F" w:rsidRPr="00150F83" w:rsidRDefault="00844F8F" w:rsidP="001C1913">
            <w:pPr>
              <w:spacing w:line="276" w:lineRule="auto"/>
              <w:ind w:right="33"/>
              <w:rPr>
                <w:color w:val="000000"/>
                <w:sz w:val="22"/>
                <w:szCs w:val="22"/>
              </w:rPr>
            </w:pPr>
            <w:r w:rsidRPr="00150F83">
              <w:rPr>
                <w:color w:val="000000"/>
                <w:sz w:val="22"/>
                <w:szCs w:val="22"/>
              </w:rPr>
              <w:t xml:space="preserve">Опыт поставок исчисляется в рублях, </w:t>
            </w:r>
            <w:r w:rsidR="00F42539" w:rsidRPr="00150F83">
              <w:rPr>
                <w:color w:val="000000"/>
                <w:sz w:val="22"/>
                <w:szCs w:val="22"/>
              </w:rPr>
              <w:t xml:space="preserve">без </w:t>
            </w:r>
            <w:r w:rsidRPr="00150F83">
              <w:rPr>
                <w:color w:val="000000"/>
                <w:sz w:val="22"/>
                <w:szCs w:val="22"/>
              </w:rPr>
              <w:t>учет</w:t>
            </w:r>
            <w:r w:rsidR="00F42539" w:rsidRPr="00150F83">
              <w:rPr>
                <w:color w:val="000000"/>
                <w:sz w:val="22"/>
                <w:szCs w:val="22"/>
              </w:rPr>
              <w:t>а</w:t>
            </w:r>
            <w:r w:rsidRPr="00150F83">
              <w:rPr>
                <w:color w:val="000000"/>
                <w:sz w:val="22"/>
                <w:szCs w:val="22"/>
              </w:rPr>
              <w:t xml:space="preserve"> НДС</w:t>
            </w:r>
            <w:r w:rsidR="00F42539" w:rsidRPr="00150F83">
              <w:rPr>
                <w:color w:val="000000"/>
                <w:sz w:val="22"/>
                <w:szCs w:val="22"/>
              </w:rPr>
              <w:t>;</w:t>
            </w:r>
          </w:p>
          <w:p w:rsidR="00F42539" w:rsidRPr="00150F83" w:rsidRDefault="00F42539" w:rsidP="001C1913">
            <w:pPr>
              <w:spacing w:line="276" w:lineRule="auto"/>
              <w:ind w:right="33"/>
              <w:rPr>
                <w:color w:val="000000"/>
                <w:sz w:val="22"/>
                <w:szCs w:val="22"/>
              </w:rPr>
            </w:pPr>
            <w:r w:rsidRPr="00150F83">
              <w:rPr>
                <w:color w:val="000000"/>
                <w:sz w:val="22"/>
                <w:szCs w:val="22"/>
              </w:rPr>
              <w:t>В расчетах не учитываются суммы опыта, не заявленные в Справке об опыте выполнения аналогичных договоров (</w:t>
            </w:r>
            <w:r w:rsidRPr="00457E3C">
              <w:rPr>
                <w:color w:val="000000"/>
                <w:sz w:val="22"/>
                <w:szCs w:val="22"/>
              </w:rPr>
              <w:t xml:space="preserve">форма </w:t>
            </w:r>
            <w:r w:rsidR="00457E3C" w:rsidRPr="00457E3C">
              <w:rPr>
                <w:color w:val="000000"/>
                <w:sz w:val="22"/>
                <w:szCs w:val="22"/>
              </w:rPr>
              <w:t>10</w:t>
            </w:r>
            <w:r w:rsidRPr="00457E3C">
              <w:rPr>
                <w:color w:val="000000"/>
                <w:sz w:val="22"/>
                <w:szCs w:val="22"/>
              </w:rPr>
              <w:t xml:space="preserve"> тома 1</w:t>
            </w:r>
            <w:r w:rsidRPr="00150F83">
              <w:rPr>
                <w:color w:val="000000"/>
                <w:sz w:val="22"/>
                <w:szCs w:val="22"/>
              </w:rPr>
              <w:t xml:space="preserve"> </w:t>
            </w:r>
            <w:r w:rsidR="00DA36DE" w:rsidRPr="00150F83">
              <w:rPr>
                <w:color w:val="000000"/>
                <w:sz w:val="22"/>
                <w:szCs w:val="22"/>
              </w:rPr>
              <w:t>Д</w:t>
            </w:r>
            <w:r w:rsidRPr="00150F83">
              <w:rPr>
                <w:color w:val="000000"/>
                <w:sz w:val="22"/>
                <w:szCs w:val="22"/>
              </w:rPr>
              <w:t>окументации);</w:t>
            </w:r>
          </w:p>
          <w:p w:rsidR="00844F8F" w:rsidRPr="00150F83" w:rsidRDefault="00844F8F" w:rsidP="0099570E">
            <w:pPr>
              <w:spacing w:line="276" w:lineRule="auto"/>
              <w:ind w:right="126"/>
              <w:rPr>
                <w:color w:val="000000"/>
                <w:sz w:val="22"/>
                <w:szCs w:val="22"/>
              </w:rPr>
            </w:pPr>
            <w:r w:rsidRPr="00150F83">
              <w:rPr>
                <w:color w:val="000000"/>
                <w:sz w:val="22"/>
                <w:szCs w:val="22"/>
              </w:rPr>
              <w:t>Неподтвержденный опыт поставки</w:t>
            </w:r>
            <w:r w:rsidR="00F42539" w:rsidRPr="00150F83">
              <w:rPr>
                <w:color w:val="000000"/>
                <w:sz w:val="22"/>
                <w:szCs w:val="22"/>
              </w:rPr>
              <w:t xml:space="preserve"> </w:t>
            </w:r>
            <w:r w:rsidRPr="00150F83">
              <w:rPr>
                <w:color w:val="000000"/>
                <w:sz w:val="22"/>
                <w:szCs w:val="22"/>
              </w:rPr>
              <w:t>в расчетах не учитывается.</w:t>
            </w:r>
          </w:p>
          <w:p w:rsidR="00F93B0A" w:rsidRPr="00150F83" w:rsidRDefault="005320F7" w:rsidP="0099570E">
            <w:pPr>
              <w:spacing w:line="276" w:lineRule="auto"/>
              <w:ind w:right="126"/>
              <w:rPr>
                <w:rFonts w:eastAsia="Calibri"/>
                <w:sz w:val="22"/>
                <w:szCs w:val="22"/>
                <w:lang w:eastAsia="en-US"/>
              </w:rPr>
            </w:pPr>
            <w:r w:rsidRPr="00150F83">
              <w:rPr>
                <w:color w:val="000000"/>
                <w:sz w:val="22"/>
                <w:szCs w:val="22"/>
              </w:rPr>
              <w:lastRenderedPageBreak/>
              <w:t xml:space="preserve">Аналогичной является продукция, являющаяся предметом закупки (указана в Приложении  1 </w:t>
            </w:r>
            <w:r w:rsidR="00DA36DE" w:rsidRPr="00150F83">
              <w:rPr>
                <w:color w:val="000000"/>
                <w:sz w:val="22"/>
                <w:szCs w:val="22"/>
              </w:rPr>
              <w:t xml:space="preserve">к </w:t>
            </w:r>
            <w:r w:rsidRPr="00150F83">
              <w:rPr>
                <w:color w:val="000000"/>
                <w:sz w:val="22"/>
                <w:szCs w:val="22"/>
              </w:rPr>
              <w:t>настояще</w:t>
            </w:r>
            <w:r w:rsidR="00DA36DE" w:rsidRPr="00150F83">
              <w:rPr>
                <w:color w:val="000000"/>
                <w:sz w:val="22"/>
                <w:szCs w:val="22"/>
              </w:rPr>
              <w:t>му</w:t>
            </w:r>
            <w:r w:rsidRPr="00150F83">
              <w:rPr>
                <w:color w:val="000000"/>
                <w:sz w:val="22"/>
                <w:szCs w:val="22"/>
              </w:rPr>
              <w:t xml:space="preserve"> ТЗ).</w:t>
            </w:r>
          </w:p>
        </w:tc>
      </w:tr>
    </w:tbl>
    <w:p w:rsidR="00F93B0A" w:rsidRPr="00FA4F47" w:rsidRDefault="00F93B0A" w:rsidP="00F961F2">
      <w:pPr>
        <w:ind w:left="-567"/>
        <w:jc w:val="both"/>
        <w:rPr>
          <w:sz w:val="28"/>
          <w:szCs w:val="28"/>
        </w:rPr>
      </w:pPr>
      <w:r w:rsidRPr="00FA4F47">
        <w:rPr>
          <w:sz w:val="28"/>
          <w:szCs w:val="28"/>
        </w:rPr>
        <w:lastRenderedPageBreak/>
        <w:t>где Б</w:t>
      </w:r>
      <w:r w:rsidRPr="00FA4F47">
        <w:rPr>
          <w:sz w:val="28"/>
          <w:szCs w:val="28"/>
          <w:lang w:val="en-US"/>
        </w:rPr>
        <w:t>i</w:t>
      </w:r>
      <w:r w:rsidRPr="00FA4F47">
        <w:rPr>
          <w:sz w:val="28"/>
          <w:szCs w:val="28"/>
        </w:rPr>
        <w:t xml:space="preserve"> – </w:t>
      </w:r>
      <w:proofErr w:type="gramStart"/>
      <w:r w:rsidRPr="00FA4F47">
        <w:rPr>
          <w:sz w:val="28"/>
          <w:szCs w:val="28"/>
        </w:rPr>
        <w:t>балл</w:t>
      </w:r>
      <w:proofErr w:type="gramEnd"/>
      <w:r w:rsidRPr="00FA4F47">
        <w:rPr>
          <w:sz w:val="28"/>
          <w:szCs w:val="28"/>
        </w:rPr>
        <w:t xml:space="preserve"> присваиваемый </w:t>
      </w:r>
      <w:r w:rsidRPr="00FA4F47">
        <w:rPr>
          <w:sz w:val="28"/>
          <w:szCs w:val="28"/>
          <w:lang w:val="en-US"/>
        </w:rPr>
        <w:t>i</w:t>
      </w:r>
      <w:r w:rsidRPr="00FA4F47">
        <w:rPr>
          <w:sz w:val="28"/>
          <w:szCs w:val="28"/>
        </w:rPr>
        <w:t>-той заявке</w:t>
      </w:r>
    </w:p>
    <w:p w:rsidR="00F93B0A" w:rsidRPr="00FA4F47" w:rsidRDefault="00F93B0A" w:rsidP="00F961F2">
      <w:pPr>
        <w:ind w:left="-567"/>
        <w:jc w:val="both"/>
        <w:rPr>
          <w:sz w:val="28"/>
          <w:szCs w:val="28"/>
        </w:rPr>
      </w:pPr>
      <w:proofErr w:type="spellStart"/>
      <w:r w:rsidRPr="00FA4F47">
        <w:rPr>
          <w:sz w:val="28"/>
          <w:szCs w:val="28"/>
        </w:rPr>
        <w:t>З</w:t>
      </w:r>
      <w:proofErr w:type="gramStart"/>
      <w:r w:rsidRPr="00FA4F47">
        <w:rPr>
          <w:sz w:val="28"/>
          <w:szCs w:val="28"/>
        </w:rPr>
        <w:t>i</w:t>
      </w:r>
      <w:proofErr w:type="spellEnd"/>
      <w:proofErr w:type="gramEnd"/>
      <w:r w:rsidRPr="00FA4F47">
        <w:rPr>
          <w:sz w:val="28"/>
          <w:szCs w:val="28"/>
        </w:rPr>
        <w:t xml:space="preserve"> – значение показателя в i-той заявке</w:t>
      </w:r>
    </w:p>
    <w:p w:rsidR="00F93B0A" w:rsidRPr="00FA4F47" w:rsidRDefault="00F93B0A" w:rsidP="00F961F2">
      <w:pPr>
        <w:ind w:left="-567"/>
        <w:jc w:val="both"/>
        <w:rPr>
          <w:sz w:val="28"/>
          <w:szCs w:val="28"/>
        </w:rPr>
      </w:pPr>
      <w:r w:rsidRPr="00FA4F47">
        <w:rPr>
          <w:sz w:val="28"/>
          <w:szCs w:val="28"/>
        </w:rPr>
        <w:t>З</w:t>
      </w:r>
      <w:proofErr w:type="gramStart"/>
      <w:r w:rsidRPr="00FA4F47">
        <w:rPr>
          <w:sz w:val="16"/>
          <w:szCs w:val="16"/>
          <w:lang w:val="en-US"/>
        </w:rPr>
        <w:t>L</w:t>
      </w:r>
      <w:proofErr w:type="gramEnd"/>
      <w:r w:rsidRPr="00FA4F47">
        <w:rPr>
          <w:sz w:val="28"/>
          <w:szCs w:val="28"/>
        </w:rPr>
        <w:t xml:space="preserve"> – значение показателя, признанного наилучшим</w:t>
      </w:r>
    </w:p>
    <w:p w:rsidR="00F93B0A" w:rsidRPr="00FA4F47" w:rsidRDefault="00F93B0A" w:rsidP="00F961F2">
      <w:pPr>
        <w:ind w:left="-567"/>
        <w:jc w:val="both"/>
        <w:rPr>
          <w:sz w:val="28"/>
          <w:szCs w:val="28"/>
        </w:rPr>
      </w:pPr>
      <w:proofErr w:type="spellStart"/>
      <w:r w:rsidRPr="00FA4F47">
        <w:rPr>
          <w:sz w:val="28"/>
          <w:szCs w:val="28"/>
        </w:rPr>
        <w:t>Б</w:t>
      </w:r>
      <w:proofErr w:type="gramStart"/>
      <w:r w:rsidRPr="00FA4F47">
        <w:rPr>
          <w:sz w:val="28"/>
          <w:szCs w:val="28"/>
        </w:rPr>
        <w:t>m</w:t>
      </w:r>
      <w:proofErr w:type="spellEnd"/>
      <w:proofErr w:type="gramEnd"/>
      <w:r w:rsidRPr="00FA4F47">
        <w:rPr>
          <w:sz w:val="28"/>
          <w:szCs w:val="28"/>
        </w:rPr>
        <w:t xml:space="preserve"> – весовое значение балла по критерию</w:t>
      </w:r>
    </w:p>
    <w:p w:rsidR="00F93B0A" w:rsidRPr="00FA4F47" w:rsidRDefault="00F93B0A" w:rsidP="00F961F2">
      <w:pPr>
        <w:ind w:left="-567"/>
        <w:jc w:val="both"/>
        <w:rPr>
          <w:sz w:val="28"/>
          <w:szCs w:val="28"/>
        </w:rPr>
      </w:pPr>
      <w:proofErr w:type="spellStart"/>
      <w:r w:rsidRPr="00FA4F47">
        <w:rPr>
          <w:sz w:val="28"/>
          <w:szCs w:val="28"/>
        </w:rPr>
        <w:t>Цн</w:t>
      </w:r>
      <w:r w:rsidR="00844F8F">
        <w:rPr>
          <w:sz w:val="28"/>
          <w:szCs w:val="28"/>
        </w:rPr>
        <w:t>мц</w:t>
      </w:r>
      <w:proofErr w:type="spellEnd"/>
      <w:r w:rsidRPr="00FA4F47">
        <w:rPr>
          <w:sz w:val="28"/>
          <w:szCs w:val="28"/>
        </w:rPr>
        <w:t xml:space="preserve"> – </w:t>
      </w:r>
      <w:r w:rsidR="00844F8F">
        <w:rPr>
          <w:sz w:val="28"/>
          <w:szCs w:val="28"/>
        </w:rPr>
        <w:t>начальная (максимальная)</w:t>
      </w:r>
      <w:r w:rsidRPr="00FA4F47">
        <w:rPr>
          <w:sz w:val="28"/>
          <w:szCs w:val="28"/>
        </w:rPr>
        <w:t xml:space="preserve"> цена лота, указанная в п.2.1.</w:t>
      </w:r>
    </w:p>
    <w:p w:rsidR="00353C20" w:rsidRDefault="00353C20" w:rsidP="00F961F2">
      <w:pPr>
        <w:pStyle w:val="a8"/>
        <w:tabs>
          <w:tab w:val="num" w:pos="1080"/>
          <w:tab w:val="left" w:pos="1440"/>
        </w:tabs>
        <w:ind w:left="-567"/>
        <w:rPr>
          <w:bCs/>
          <w:sz w:val="28"/>
          <w:szCs w:val="28"/>
        </w:rPr>
      </w:pPr>
    </w:p>
    <w:p w:rsidR="00353C20" w:rsidRPr="00353C20" w:rsidRDefault="00315485" w:rsidP="00F961F2">
      <w:pPr>
        <w:pStyle w:val="a8"/>
        <w:tabs>
          <w:tab w:val="num" w:pos="142"/>
          <w:tab w:val="left" w:pos="1440"/>
        </w:tabs>
        <w:ind w:left="-567"/>
        <w:jc w:val="both"/>
        <w:rPr>
          <w:bCs/>
          <w:sz w:val="28"/>
          <w:szCs w:val="28"/>
        </w:rPr>
      </w:pPr>
      <w:r>
        <w:rPr>
          <w:bCs/>
          <w:sz w:val="28"/>
          <w:szCs w:val="28"/>
        </w:rPr>
        <w:t>6</w:t>
      </w:r>
      <w:r w:rsidR="00353C20" w:rsidRPr="00353C20">
        <w:rPr>
          <w:bCs/>
          <w:sz w:val="28"/>
          <w:szCs w:val="28"/>
        </w:rPr>
        <w:t>.2.</w:t>
      </w:r>
      <w:r w:rsidR="00353C20" w:rsidRPr="00353C20">
        <w:rPr>
          <w:bCs/>
          <w:sz w:val="28"/>
          <w:szCs w:val="28"/>
        </w:rPr>
        <w:tab/>
        <w:t xml:space="preserve">Итоговый балл, присваиваемый заявке участника, рассчитывается как сумма баллов заявки по всей совокупности критериев. </w:t>
      </w:r>
    </w:p>
    <w:p w:rsidR="00353C20" w:rsidRDefault="00315485" w:rsidP="00F961F2">
      <w:pPr>
        <w:pStyle w:val="a8"/>
        <w:tabs>
          <w:tab w:val="num" w:pos="142"/>
          <w:tab w:val="left" w:pos="1440"/>
        </w:tabs>
        <w:ind w:left="-567"/>
        <w:jc w:val="both"/>
        <w:rPr>
          <w:bCs/>
          <w:sz w:val="28"/>
          <w:szCs w:val="28"/>
        </w:rPr>
      </w:pPr>
      <w:r>
        <w:rPr>
          <w:bCs/>
          <w:sz w:val="28"/>
          <w:szCs w:val="28"/>
        </w:rPr>
        <w:t>6</w:t>
      </w:r>
      <w:r w:rsidR="00353C20" w:rsidRPr="00353C20">
        <w:rPr>
          <w:bCs/>
          <w:sz w:val="28"/>
          <w:szCs w:val="28"/>
        </w:rPr>
        <w:t>.3.</w:t>
      </w:r>
      <w:r w:rsidR="00353C20" w:rsidRPr="00353C20">
        <w:rPr>
          <w:bCs/>
          <w:sz w:val="28"/>
          <w:szCs w:val="28"/>
        </w:rPr>
        <w:tab/>
        <w:t>Наилучшей признается заявка, набравшая наибольшее количество баллов.</w:t>
      </w:r>
    </w:p>
    <w:p w:rsidR="00315485" w:rsidRPr="00353C20" w:rsidRDefault="00315485" w:rsidP="00F961F2">
      <w:pPr>
        <w:pStyle w:val="a8"/>
        <w:tabs>
          <w:tab w:val="num" w:pos="142"/>
          <w:tab w:val="left" w:pos="1440"/>
        </w:tabs>
        <w:ind w:left="-567"/>
        <w:jc w:val="both"/>
        <w:rPr>
          <w:bCs/>
          <w:sz w:val="28"/>
          <w:szCs w:val="28"/>
        </w:rPr>
      </w:pPr>
    </w:p>
    <w:p w:rsidR="00315485" w:rsidRDefault="00315485" w:rsidP="00315485">
      <w:pPr>
        <w:pStyle w:val="a6"/>
        <w:numPr>
          <w:ilvl w:val="0"/>
          <w:numId w:val="3"/>
        </w:numPr>
        <w:ind w:left="-567" w:firstLine="0"/>
        <w:jc w:val="both"/>
        <w:rPr>
          <w:b/>
          <w:szCs w:val="28"/>
        </w:rPr>
      </w:pPr>
      <w:r w:rsidRPr="00242656">
        <w:rPr>
          <w:b/>
          <w:szCs w:val="28"/>
        </w:rPr>
        <w:t xml:space="preserve">Требования к участникам </w:t>
      </w:r>
      <w:r>
        <w:rPr>
          <w:b/>
          <w:szCs w:val="28"/>
        </w:rPr>
        <w:t>закупки</w:t>
      </w:r>
    </w:p>
    <w:p w:rsidR="005F30F5" w:rsidRPr="0062377A" w:rsidRDefault="005F30F5" w:rsidP="005F30F5">
      <w:pPr>
        <w:pStyle w:val="a8"/>
        <w:numPr>
          <w:ilvl w:val="1"/>
          <w:numId w:val="3"/>
        </w:numPr>
        <w:tabs>
          <w:tab w:val="left" w:pos="0"/>
        </w:tabs>
        <w:ind w:left="-567" w:firstLine="0"/>
        <w:jc w:val="both"/>
        <w:rPr>
          <w:sz w:val="28"/>
          <w:szCs w:val="28"/>
        </w:rPr>
      </w:pPr>
      <w:r w:rsidRPr="004E7D71">
        <w:rPr>
          <w:sz w:val="28"/>
          <w:szCs w:val="28"/>
        </w:rPr>
        <w:t>Участник должен быть изготовителем  продукции, либо официальным дилером предприятия – изготовителя продукции, либо организацией специально уполномоченной изготовителем для участия в данной закупочной процедуре</w:t>
      </w:r>
      <w:r>
        <w:rPr>
          <w:sz w:val="28"/>
          <w:szCs w:val="28"/>
        </w:rPr>
        <w:t>.</w:t>
      </w:r>
    </w:p>
    <w:p w:rsidR="00315485" w:rsidRDefault="00315485" w:rsidP="00315485">
      <w:pPr>
        <w:pStyle w:val="a6"/>
        <w:numPr>
          <w:ilvl w:val="1"/>
          <w:numId w:val="3"/>
        </w:numPr>
        <w:ind w:left="-567" w:firstLine="0"/>
        <w:jc w:val="both"/>
        <w:rPr>
          <w:szCs w:val="28"/>
        </w:rPr>
      </w:pPr>
      <w:r w:rsidRPr="00315485">
        <w:rPr>
          <w:szCs w:val="28"/>
        </w:rPr>
        <w:t>Участник должен обладать опытом поставки аналогичной продукции за период за период с 01.01.201</w:t>
      </w:r>
      <w:r w:rsidR="000F4F93">
        <w:rPr>
          <w:szCs w:val="28"/>
        </w:rPr>
        <w:t>4</w:t>
      </w:r>
      <w:r w:rsidRPr="00315485">
        <w:rPr>
          <w:szCs w:val="28"/>
        </w:rPr>
        <w:t xml:space="preserve"> года по текущий момент 2017 подтверждаемый копиями товарных накладных (по форме ТОРГ-12) или универсальных передаточных документов (УПД) (с датой, подписью и печатью отправителя и грузополучателя).</w:t>
      </w:r>
    </w:p>
    <w:p w:rsidR="00315485" w:rsidRPr="00CC6AC0" w:rsidRDefault="00315485" w:rsidP="00F961F2">
      <w:pPr>
        <w:pStyle w:val="a8"/>
        <w:tabs>
          <w:tab w:val="num" w:pos="1080"/>
          <w:tab w:val="left" w:pos="1440"/>
        </w:tabs>
        <w:ind w:left="-567"/>
        <w:rPr>
          <w:i/>
          <w:sz w:val="26"/>
          <w:szCs w:val="26"/>
        </w:rPr>
      </w:pPr>
    </w:p>
    <w:p w:rsidR="00F93B0A" w:rsidRPr="001C1913" w:rsidRDefault="00B934B3" w:rsidP="00F961F2">
      <w:pPr>
        <w:pStyle w:val="a8"/>
        <w:tabs>
          <w:tab w:val="num" w:pos="1080"/>
          <w:tab w:val="left" w:pos="1440"/>
        </w:tabs>
        <w:ind w:left="-567"/>
        <w:jc w:val="both"/>
        <w:rPr>
          <w:b/>
          <w:sz w:val="28"/>
          <w:szCs w:val="28"/>
        </w:rPr>
      </w:pPr>
      <w:r>
        <w:rPr>
          <w:b/>
          <w:sz w:val="26"/>
          <w:szCs w:val="26"/>
        </w:rPr>
        <w:t>8</w:t>
      </w:r>
      <w:r w:rsidR="00F93B0A" w:rsidRPr="006A46BF">
        <w:rPr>
          <w:b/>
          <w:sz w:val="26"/>
          <w:szCs w:val="26"/>
        </w:rPr>
        <w:t xml:space="preserve">. </w:t>
      </w:r>
      <w:r w:rsidR="00F93B0A" w:rsidRPr="005320F7">
        <w:rPr>
          <w:b/>
          <w:sz w:val="28"/>
          <w:szCs w:val="28"/>
        </w:rPr>
        <w:t>Документы, предоставляемые Участниками закупки в обязательном порядке</w:t>
      </w:r>
      <w:r w:rsidR="00DC1FB2">
        <w:rPr>
          <w:b/>
          <w:sz w:val="28"/>
          <w:szCs w:val="28"/>
        </w:rPr>
        <w:t xml:space="preserve"> (помимо указанных в Томе 1 Документации по открытому запросу предложений)</w:t>
      </w:r>
      <w:r w:rsidR="00F93B0A" w:rsidRPr="005320F7">
        <w:rPr>
          <w:b/>
          <w:sz w:val="28"/>
          <w:szCs w:val="28"/>
        </w:rPr>
        <w:t>.</w:t>
      </w:r>
    </w:p>
    <w:p w:rsidR="00DA36DE" w:rsidRDefault="00B934B3" w:rsidP="00F961F2">
      <w:pPr>
        <w:tabs>
          <w:tab w:val="left" w:pos="567"/>
        </w:tabs>
        <w:ind w:left="-567" w:right="126"/>
        <w:jc w:val="both"/>
        <w:rPr>
          <w:bCs/>
          <w:sz w:val="28"/>
          <w:szCs w:val="28"/>
        </w:rPr>
      </w:pPr>
      <w:r>
        <w:rPr>
          <w:sz w:val="28"/>
          <w:szCs w:val="28"/>
        </w:rPr>
        <w:t>8</w:t>
      </w:r>
      <w:r w:rsidR="00DA36DE" w:rsidRPr="00DA36DE">
        <w:rPr>
          <w:sz w:val="28"/>
          <w:szCs w:val="28"/>
        </w:rPr>
        <w:t>.</w:t>
      </w:r>
      <w:r w:rsidR="00FC3B80">
        <w:rPr>
          <w:sz w:val="28"/>
          <w:szCs w:val="28"/>
        </w:rPr>
        <w:t>1</w:t>
      </w:r>
      <w:r w:rsidR="00DA36DE" w:rsidRPr="00DA36DE">
        <w:rPr>
          <w:sz w:val="28"/>
          <w:szCs w:val="28"/>
        </w:rPr>
        <w:t xml:space="preserve">. Приложение </w:t>
      </w:r>
      <w:r>
        <w:rPr>
          <w:sz w:val="28"/>
          <w:szCs w:val="28"/>
        </w:rPr>
        <w:t xml:space="preserve">№ </w:t>
      </w:r>
      <w:r w:rsidR="00DA36DE" w:rsidRPr="00DA36DE">
        <w:rPr>
          <w:sz w:val="28"/>
          <w:szCs w:val="28"/>
        </w:rPr>
        <w:t xml:space="preserve">1 </w:t>
      </w:r>
      <w:r w:rsidR="00DA36DE">
        <w:rPr>
          <w:sz w:val="28"/>
          <w:szCs w:val="28"/>
        </w:rPr>
        <w:t xml:space="preserve">к </w:t>
      </w:r>
      <w:r w:rsidR="00DA36DE" w:rsidRPr="00DA36DE">
        <w:rPr>
          <w:sz w:val="28"/>
          <w:szCs w:val="28"/>
        </w:rPr>
        <w:t>техническо</w:t>
      </w:r>
      <w:r w:rsidR="00DA36DE">
        <w:rPr>
          <w:sz w:val="28"/>
          <w:szCs w:val="28"/>
        </w:rPr>
        <w:t>му</w:t>
      </w:r>
      <w:r w:rsidR="00DA36DE" w:rsidRPr="00DA36DE">
        <w:rPr>
          <w:sz w:val="28"/>
          <w:szCs w:val="28"/>
        </w:rPr>
        <w:t xml:space="preserve"> задани</w:t>
      </w:r>
      <w:r w:rsidR="00DA36DE">
        <w:rPr>
          <w:sz w:val="28"/>
          <w:szCs w:val="28"/>
        </w:rPr>
        <w:t>ю</w:t>
      </w:r>
      <w:r w:rsidR="00DA36DE" w:rsidRPr="00DA36DE">
        <w:rPr>
          <w:sz w:val="28"/>
          <w:szCs w:val="28"/>
        </w:rPr>
        <w:t>, заполненное строго по форме Заказчика, с обязательным заполнением столбцов помеченных «*». Не допускается изменять содержание и порядок ст</w:t>
      </w:r>
      <w:r w:rsidR="00714802">
        <w:rPr>
          <w:sz w:val="28"/>
          <w:szCs w:val="28"/>
        </w:rPr>
        <w:t>рок и столбцов в таблице</w:t>
      </w:r>
      <w:r w:rsidR="00315485">
        <w:rPr>
          <w:sz w:val="28"/>
          <w:szCs w:val="28"/>
        </w:rPr>
        <w:t>.</w:t>
      </w:r>
    </w:p>
    <w:p w:rsidR="005F30F5" w:rsidRDefault="00B934B3" w:rsidP="00315485">
      <w:pPr>
        <w:tabs>
          <w:tab w:val="left" w:pos="567"/>
        </w:tabs>
        <w:ind w:left="-567" w:right="126"/>
        <w:jc w:val="both"/>
        <w:rPr>
          <w:bCs/>
          <w:sz w:val="28"/>
          <w:szCs w:val="28"/>
        </w:rPr>
      </w:pPr>
      <w:r>
        <w:rPr>
          <w:bCs/>
          <w:sz w:val="28"/>
          <w:szCs w:val="28"/>
        </w:rPr>
        <w:t>8</w:t>
      </w:r>
      <w:r w:rsidR="00FC3B80">
        <w:rPr>
          <w:bCs/>
          <w:sz w:val="28"/>
          <w:szCs w:val="28"/>
        </w:rPr>
        <w:t>.2</w:t>
      </w:r>
      <w:r w:rsidR="001C1913">
        <w:rPr>
          <w:bCs/>
          <w:sz w:val="28"/>
          <w:szCs w:val="28"/>
        </w:rPr>
        <w:t xml:space="preserve">. </w:t>
      </w:r>
      <w:proofErr w:type="gramStart"/>
      <w:r w:rsidR="005F30F5" w:rsidRPr="005F30F5">
        <w:rPr>
          <w:bCs/>
          <w:sz w:val="28"/>
          <w:szCs w:val="28"/>
        </w:rPr>
        <w:t>Копии документов, подтверждающих дилерские (торговые) полномочия завода-изготовителя товара  (дилерские сертификаты,  дилерские договоры, соглашения, иные документы, выданные  заводом-изготовителем или официальным представителем (дистрибьютором) завода-изготовителя (указанные документы предоставляются в случае, если Участник открытого запроса предложений не является изготовителем товара) или письмо, подтверждающее полномочия Участника на реализацию товара, относящегося к предмету закупки, выданные претенденту, не являющемуся изготовителем товара либо дилером.</w:t>
      </w:r>
      <w:proofErr w:type="gramEnd"/>
      <w:r w:rsidR="005F30F5" w:rsidRPr="005F30F5">
        <w:rPr>
          <w:bCs/>
          <w:sz w:val="28"/>
          <w:szCs w:val="28"/>
        </w:rPr>
        <w:t xml:space="preserve"> Письмо должно содержать: наименование претендента, через которого предполагается осуществить поставку, объем поставки (с указанием наименования и количества товара), срок поставки товара, оригинальную печать изготовителя и подпись уполномоченного лица с расшифровкой фамилии и должности, номер телефона.</w:t>
      </w:r>
    </w:p>
    <w:p w:rsidR="00315485" w:rsidRPr="00315485" w:rsidRDefault="005F30F5" w:rsidP="00315485">
      <w:pPr>
        <w:tabs>
          <w:tab w:val="left" w:pos="567"/>
        </w:tabs>
        <w:ind w:left="-567" w:right="126"/>
        <w:jc w:val="both"/>
        <w:rPr>
          <w:bCs/>
          <w:sz w:val="28"/>
          <w:szCs w:val="28"/>
        </w:rPr>
      </w:pPr>
      <w:r>
        <w:rPr>
          <w:bCs/>
          <w:sz w:val="28"/>
          <w:szCs w:val="28"/>
        </w:rPr>
        <w:t xml:space="preserve">8.3. </w:t>
      </w:r>
      <w:r w:rsidR="00315485">
        <w:rPr>
          <w:bCs/>
          <w:sz w:val="28"/>
          <w:szCs w:val="28"/>
        </w:rPr>
        <w:t>З</w:t>
      </w:r>
      <w:r w:rsidR="00315485" w:rsidRPr="00315485">
        <w:rPr>
          <w:bCs/>
          <w:sz w:val="28"/>
          <w:szCs w:val="28"/>
        </w:rPr>
        <w:t xml:space="preserve">аверенные Участником опросные листы, содержащиеся в Приложении № </w:t>
      </w:r>
      <w:r w:rsidR="00315485">
        <w:rPr>
          <w:bCs/>
          <w:sz w:val="28"/>
          <w:szCs w:val="28"/>
        </w:rPr>
        <w:t>2</w:t>
      </w:r>
      <w:r w:rsidR="00315485" w:rsidRPr="00315485">
        <w:rPr>
          <w:bCs/>
          <w:sz w:val="28"/>
          <w:szCs w:val="28"/>
        </w:rPr>
        <w:t xml:space="preserve"> к настоящему техническому заданию. В случае предложения участником эквивалента заказываемой продукции, параметры заменяемой продукции должны быть отражены в заверенном опросном листе, с приложением паспортов и каталогов предлагаемой к поставке продукции.</w:t>
      </w:r>
    </w:p>
    <w:p w:rsidR="0099570E" w:rsidRPr="001C1913" w:rsidRDefault="0099570E" w:rsidP="00F961F2">
      <w:pPr>
        <w:tabs>
          <w:tab w:val="left" w:pos="567"/>
        </w:tabs>
        <w:ind w:left="-567" w:right="126"/>
        <w:jc w:val="both"/>
        <w:rPr>
          <w:sz w:val="28"/>
          <w:szCs w:val="28"/>
        </w:rPr>
      </w:pPr>
    </w:p>
    <w:p w:rsidR="00CD7B1A" w:rsidRDefault="00CD7B1A" w:rsidP="00F961F2">
      <w:pPr>
        <w:ind w:left="-567" w:right="126"/>
        <w:jc w:val="both"/>
        <w:rPr>
          <w:b/>
          <w:i/>
          <w:sz w:val="28"/>
          <w:szCs w:val="28"/>
        </w:rPr>
      </w:pPr>
      <w:r w:rsidRPr="00CD7B1A">
        <w:rPr>
          <w:b/>
          <w:i/>
          <w:sz w:val="28"/>
          <w:szCs w:val="28"/>
        </w:rPr>
        <w:t xml:space="preserve">Непредставление документов, указанных в  разделе </w:t>
      </w:r>
      <w:r w:rsidR="004A2671">
        <w:rPr>
          <w:b/>
          <w:i/>
          <w:sz w:val="28"/>
          <w:szCs w:val="28"/>
        </w:rPr>
        <w:t>8</w:t>
      </w:r>
      <w:r w:rsidRPr="00CD7B1A">
        <w:rPr>
          <w:b/>
          <w:i/>
          <w:sz w:val="28"/>
          <w:szCs w:val="28"/>
        </w:rPr>
        <w:t xml:space="preserve"> настоящего Технического задания является основанием  к отклонению Заявки Участника, т.е. предоставление указанных документов является обязательными для Участника закупки.</w:t>
      </w:r>
    </w:p>
    <w:p w:rsidR="005F30F5" w:rsidRDefault="005F30F5" w:rsidP="00F961F2">
      <w:pPr>
        <w:ind w:left="-567" w:right="126"/>
        <w:jc w:val="both"/>
        <w:rPr>
          <w:b/>
          <w:i/>
          <w:sz w:val="28"/>
          <w:szCs w:val="28"/>
        </w:rPr>
      </w:pPr>
    </w:p>
    <w:p w:rsidR="00CD7B1A" w:rsidRPr="005F30F5" w:rsidRDefault="00B934B3" w:rsidP="005F30F5">
      <w:pPr>
        <w:ind w:left="-567" w:right="125"/>
        <w:jc w:val="both"/>
        <w:rPr>
          <w:b/>
          <w:sz w:val="28"/>
          <w:szCs w:val="28"/>
        </w:rPr>
      </w:pPr>
      <w:r>
        <w:rPr>
          <w:b/>
          <w:sz w:val="28"/>
          <w:szCs w:val="28"/>
        </w:rPr>
        <w:t xml:space="preserve">9. </w:t>
      </w:r>
      <w:r w:rsidR="00CD7B1A" w:rsidRPr="00CD7B1A">
        <w:rPr>
          <w:b/>
          <w:sz w:val="28"/>
          <w:szCs w:val="28"/>
        </w:rPr>
        <w:t xml:space="preserve"> Документы, предоставляемые Участниками для оценки заявок в рамках оценочной стадии</w:t>
      </w:r>
    </w:p>
    <w:p w:rsidR="00B93FA2" w:rsidRPr="00B93FA2" w:rsidRDefault="00B934B3" w:rsidP="00F961F2">
      <w:pPr>
        <w:ind w:left="-567" w:right="125"/>
        <w:jc w:val="both"/>
        <w:rPr>
          <w:rFonts w:eastAsiaTheme="minorHAnsi"/>
          <w:sz w:val="28"/>
          <w:szCs w:val="28"/>
        </w:rPr>
      </w:pPr>
      <w:r>
        <w:rPr>
          <w:sz w:val="28"/>
          <w:szCs w:val="28"/>
        </w:rPr>
        <w:t>9</w:t>
      </w:r>
      <w:r w:rsidR="00CD7B1A">
        <w:rPr>
          <w:sz w:val="28"/>
          <w:szCs w:val="28"/>
        </w:rPr>
        <w:t>.</w:t>
      </w:r>
      <w:r w:rsidR="005F30F5">
        <w:rPr>
          <w:sz w:val="28"/>
          <w:szCs w:val="28"/>
        </w:rPr>
        <w:t>1</w:t>
      </w:r>
      <w:r w:rsidR="00CD7B1A">
        <w:rPr>
          <w:sz w:val="28"/>
          <w:szCs w:val="28"/>
        </w:rPr>
        <w:t xml:space="preserve">. </w:t>
      </w:r>
      <w:r w:rsidR="00B93FA2" w:rsidRPr="00B93FA2">
        <w:rPr>
          <w:sz w:val="28"/>
          <w:szCs w:val="28"/>
        </w:rPr>
        <w:t>Документы, подтверждающие наличие у Участника, в рамках заключенных договоров, за последние три года 201</w:t>
      </w:r>
      <w:r w:rsidR="000F4F93">
        <w:rPr>
          <w:sz w:val="28"/>
          <w:szCs w:val="28"/>
        </w:rPr>
        <w:t>4</w:t>
      </w:r>
      <w:r w:rsidR="001C1913">
        <w:rPr>
          <w:sz w:val="28"/>
          <w:szCs w:val="28"/>
        </w:rPr>
        <w:t xml:space="preserve"> – </w:t>
      </w:r>
      <w:r w:rsidR="00B93FA2" w:rsidRPr="00B93FA2">
        <w:rPr>
          <w:sz w:val="28"/>
          <w:szCs w:val="28"/>
        </w:rPr>
        <w:t>201</w:t>
      </w:r>
      <w:r w:rsidR="001C1913">
        <w:rPr>
          <w:sz w:val="28"/>
          <w:szCs w:val="28"/>
        </w:rPr>
        <w:t xml:space="preserve">7 </w:t>
      </w:r>
      <w:r w:rsidR="00B93FA2" w:rsidRPr="00B93FA2">
        <w:rPr>
          <w:sz w:val="28"/>
          <w:szCs w:val="28"/>
        </w:rPr>
        <w:t>гг. (с 01.01.201</w:t>
      </w:r>
      <w:r w:rsidR="000F4F93">
        <w:rPr>
          <w:sz w:val="28"/>
          <w:szCs w:val="28"/>
        </w:rPr>
        <w:t>4</w:t>
      </w:r>
      <w:r w:rsidR="00B93FA2" w:rsidRPr="00B93FA2">
        <w:rPr>
          <w:sz w:val="28"/>
          <w:szCs w:val="28"/>
        </w:rPr>
        <w:t xml:space="preserve"> года по текущий момент 201</w:t>
      </w:r>
      <w:r w:rsidR="004A2671">
        <w:rPr>
          <w:sz w:val="28"/>
          <w:szCs w:val="28"/>
        </w:rPr>
        <w:t>7</w:t>
      </w:r>
      <w:r w:rsidR="00B93FA2" w:rsidRPr="00B93FA2">
        <w:rPr>
          <w:sz w:val="28"/>
          <w:szCs w:val="28"/>
        </w:rPr>
        <w:t xml:space="preserve"> года), опыта поставок </w:t>
      </w:r>
      <w:r w:rsidR="002B5B8D">
        <w:rPr>
          <w:sz w:val="28"/>
          <w:szCs w:val="28"/>
        </w:rPr>
        <w:t>продукции</w:t>
      </w:r>
      <w:r w:rsidR="00B93FA2" w:rsidRPr="00B93FA2">
        <w:rPr>
          <w:sz w:val="28"/>
          <w:szCs w:val="28"/>
        </w:rPr>
        <w:t>, являюще</w:t>
      </w:r>
      <w:r w:rsidR="002B5B8D">
        <w:rPr>
          <w:sz w:val="28"/>
          <w:szCs w:val="28"/>
        </w:rPr>
        <w:t>й</w:t>
      </w:r>
      <w:r w:rsidR="00B93FA2" w:rsidRPr="00B93FA2">
        <w:rPr>
          <w:sz w:val="28"/>
          <w:szCs w:val="28"/>
        </w:rPr>
        <w:t>ся предметом закупки</w:t>
      </w:r>
      <w:r w:rsidR="005320F7" w:rsidRPr="005320F7">
        <w:rPr>
          <w:sz w:val="28"/>
          <w:szCs w:val="28"/>
        </w:rPr>
        <w:t xml:space="preserve"> (аналогично</w:t>
      </w:r>
      <w:r w:rsidR="002B5B8D">
        <w:rPr>
          <w:sz w:val="28"/>
          <w:szCs w:val="28"/>
        </w:rPr>
        <w:t>й</w:t>
      </w:r>
      <w:r w:rsidR="005320F7" w:rsidRPr="005320F7">
        <w:rPr>
          <w:sz w:val="28"/>
          <w:szCs w:val="28"/>
        </w:rPr>
        <w:t xml:space="preserve"> то</w:t>
      </w:r>
      <w:r w:rsidR="002B5B8D">
        <w:rPr>
          <w:sz w:val="28"/>
          <w:szCs w:val="28"/>
        </w:rPr>
        <w:t>й</w:t>
      </w:r>
      <w:r w:rsidR="005320F7" w:rsidRPr="005320F7">
        <w:rPr>
          <w:sz w:val="28"/>
          <w:szCs w:val="28"/>
        </w:rPr>
        <w:t xml:space="preserve">, что </w:t>
      </w:r>
      <w:proofErr w:type="gramStart"/>
      <w:r w:rsidR="005320F7" w:rsidRPr="005320F7">
        <w:rPr>
          <w:sz w:val="28"/>
          <w:szCs w:val="28"/>
        </w:rPr>
        <w:t>представлен</w:t>
      </w:r>
      <w:r w:rsidR="002B5B8D">
        <w:rPr>
          <w:sz w:val="28"/>
          <w:szCs w:val="28"/>
        </w:rPr>
        <w:t>а</w:t>
      </w:r>
      <w:proofErr w:type="gramEnd"/>
      <w:r w:rsidR="001C1913">
        <w:rPr>
          <w:sz w:val="28"/>
          <w:szCs w:val="28"/>
        </w:rPr>
        <w:t xml:space="preserve"> в Приложении №</w:t>
      </w:r>
      <w:r w:rsidR="005320F7" w:rsidRPr="005320F7">
        <w:rPr>
          <w:sz w:val="28"/>
          <w:szCs w:val="28"/>
        </w:rPr>
        <w:t xml:space="preserve"> 1 настоящего ТЗ)</w:t>
      </w:r>
      <w:r w:rsidR="005320F7">
        <w:rPr>
          <w:sz w:val="28"/>
          <w:szCs w:val="28"/>
        </w:rPr>
        <w:t>.</w:t>
      </w:r>
    </w:p>
    <w:p w:rsidR="00F93B0A" w:rsidRDefault="00F93B0A" w:rsidP="00F961F2">
      <w:pPr>
        <w:ind w:left="-567" w:right="125"/>
        <w:jc w:val="both"/>
        <w:rPr>
          <w:sz w:val="28"/>
          <w:szCs w:val="28"/>
        </w:rPr>
      </w:pPr>
      <w:r w:rsidRPr="008F7F5A">
        <w:rPr>
          <w:sz w:val="28"/>
          <w:szCs w:val="28"/>
        </w:rPr>
        <w:t>Подтверждающими документами являются товарные накладные (по форме ТОРГ-12) или универсальные передаточные документы (УПД) (с подписью и печатью грузополучателя</w:t>
      </w:r>
      <w:r w:rsidR="00CD7B1A">
        <w:rPr>
          <w:sz w:val="28"/>
          <w:szCs w:val="28"/>
        </w:rPr>
        <w:t>).</w:t>
      </w:r>
      <w:r>
        <w:rPr>
          <w:sz w:val="28"/>
          <w:szCs w:val="28"/>
        </w:rPr>
        <w:t xml:space="preserve"> Документы предоставляются в форме отсканированных электронных документов в формате </w:t>
      </w:r>
      <w:r>
        <w:rPr>
          <w:sz w:val="28"/>
          <w:szCs w:val="28"/>
          <w:lang w:val="en-US"/>
        </w:rPr>
        <w:t>pdf</w:t>
      </w:r>
      <w:r>
        <w:rPr>
          <w:sz w:val="28"/>
          <w:szCs w:val="28"/>
        </w:rPr>
        <w:t>.</w:t>
      </w:r>
      <w:r w:rsidRPr="008F7F5A">
        <w:rPr>
          <w:sz w:val="28"/>
          <w:szCs w:val="28"/>
        </w:rPr>
        <w:t xml:space="preserve">  </w:t>
      </w:r>
    </w:p>
    <w:p w:rsidR="00855A7B" w:rsidRDefault="00855A7B" w:rsidP="00F961F2">
      <w:pPr>
        <w:ind w:left="-567" w:right="126"/>
        <w:jc w:val="both"/>
        <w:rPr>
          <w:sz w:val="28"/>
          <w:szCs w:val="28"/>
        </w:rPr>
      </w:pPr>
    </w:p>
    <w:p w:rsidR="00CD7B1A" w:rsidRPr="00CD7B1A" w:rsidRDefault="00CD7B1A" w:rsidP="00F961F2">
      <w:pPr>
        <w:tabs>
          <w:tab w:val="num" w:pos="540"/>
          <w:tab w:val="left" w:pos="1440"/>
          <w:tab w:val="num" w:pos="1467"/>
        </w:tabs>
        <w:ind w:left="-567"/>
        <w:jc w:val="both"/>
        <w:rPr>
          <w:rFonts w:eastAsia="Calibri"/>
          <w:b/>
          <w:i/>
          <w:sz w:val="28"/>
          <w:szCs w:val="28"/>
          <w:lang w:eastAsia="en-US"/>
        </w:rPr>
      </w:pPr>
      <w:r w:rsidRPr="00CD7B1A">
        <w:rPr>
          <w:rFonts w:eastAsia="Calibri"/>
          <w:b/>
          <w:i/>
          <w:sz w:val="28"/>
          <w:szCs w:val="28"/>
          <w:lang w:eastAsia="en-US"/>
        </w:rPr>
        <w:t xml:space="preserve">Непредставление документов, указанных в  разделе </w:t>
      </w:r>
      <w:r w:rsidR="004A2671">
        <w:rPr>
          <w:rFonts w:eastAsia="Calibri"/>
          <w:b/>
          <w:i/>
          <w:sz w:val="28"/>
          <w:szCs w:val="28"/>
          <w:lang w:eastAsia="en-US"/>
        </w:rPr>
        <w:t>9</w:t>
      </w:r>
      <w:r w:rsidRPr="00CD7B1A">
        <w:rPr>
          <w:rFonts w:eastAsia="Calibri"/>
          <w:b/>
          <w:i/>
          <w:sz w:val="28"/>
          <w:szCs w:val="28"/>
          <w:lang w:eastAsia="en-US"/>
        </w:rPr>
        <w:t xml:space="preserve"> настоящего Технического задания не приводит к отклонению Заявки Участника, указанные документы необходимы для оценки Заявки Участника по критерию «Подтвержденный опыт поставки аналогичной продукции за последние три года 201</w:t>
      </w:r>
      <w:r w:rsidR="000F4F93">
        <w:rPr>
          <w:rFonts w:eastAsia="Calibri"/>
          <w:b/>
          <w:i/>
          <w:sz w:val="28"/>
          <w:szCs w:val="28"/>
          <w:lang w:eastAsia="en-US"/>
        </w:rPr>
        <w:t>4</w:t>
      </w:r>
      <w:r w:rsidR="001C1913">
        <w:rPr>
          <w:rFonts w:eastAsia="Calibri"/>
          <w:b/>
          <w:i/>
          <w:sz w:val="28"/>
          <w:szCs w:val="28"/>
          <w:lang w:eastAsia="en-US"/>
        </w:rPr>
        <w:t xml:space="preserve"> – </w:t>
      </w:r>
      <w:r w:rsidRPr="00CD7B1A">
        <w:rPr>
          <w:rFonts w:eastAsia="Calibri"/>
          <w:b/>
          <w:i/>
          <w:sz w:val="28"/>
          <w:szCs w:val="28"/>
          <w:lang w:eastAsia="en-US"/>
        </w:rPr>
        <w:t>201</w:t>
      </w:r>
      <w:r w:rsidR="001C1913">
        <w:rPr>
          <w:rFonts w:eastAsia="Calibri"/>
          <w:b/>
          <w:i/>
          <w:sz w:val="28"/>
          <w:szCs w:val="28"/>
          <w:lang w:eastAsia="en-US"/>
        </w:rPr>
        <w:t xml:space="preserve">7 </w:t>
      </w:r>
      <w:r w:rsidRPr="00CD7B1A">
        <w:rPr>
          <w:rFonts w:eastAsia="Calibri"/>
          <w:b/>
          <w:i/>
          <w:sz w:val="28"/>
          <w:szCs w:val="28"/>
          <w:lang w:eastAsia="en-US"/>
        </w:rPr>
        <w:t>гг.» в соответствии с п.</w:t>
      </w:r>
      <w:r w:rsidR="005A50B5">
        <w:rPr>
          <w:rFonts w:eastAsia="Calibri"/>
          <w:b/>
          <w:i/>
          <w:sz w:val="28"/>
          <w:szCs w:val="28"/>
          <w:lang w:eastAsia="en-US"/>
        </w:rPr>
        <w:t>6</w:t>
      </w:r>
      <w:r w:rsidRPr="00CD7B1A">
        <w:rPr>
          <w:rFonts w:eastAsia="Calibri"/>
          <w:b/>
          <w:i/>
          <w:sz w:val="28"/>
          <w:szCs w:val="28"/>
          <w:lang w:eastAsia="en-US"/>
        </w:rPr>
        <w:t xml:space="preserve"> настоящего Технического задания.</w:t>
      </w:r>
    </w:p>
    <w:p w:rsidR="00F93B0A" w:rsidRDefault="00F93B0A" w:rsidP="00F961F2">
      <w:pPr>
        <w:tabs>
          <w:tab w:val="num" w:pos="540"/>
          <w:tab w:val="left" w:pos="1440"/>
          <w:tab w:val="num" w:pos="1467"/>
        </w:tabs>
        <w:ind w:left="-567"/>
        <w:jc w:val="both"/>
        <w:rPr>
          <w:rFonts w:eastAsia="Calibri"/>
          <w:b/>
          <w:sz w:val="28"/>
          <w:szCs w:val="28"/>
          <w:lang w:eastAsia="en-US"/>
        </w:rPr>
      </w:pPr>
    </w:p>
    <w:p w:rsidR="00F93B0A" w:rsidRPr="00241B11" w:rsidRDefault="00B934B3" w:rsidP="00241B11">
      <w:pPr>
        <w:tabs>
          <w:tab w:val="num" w:pos="540"/>
          <w:tab w:val="left" w:pos="1440"/>
          <w:tab w:val="num" w:pos="1467"/>
        </w:tabs>
        <w:ind w:left="-567"/>
        <w:jc w:val="both"/>
        <w:rPr>
          <w:b/>
          <w:sz w:val="28"/>
          <w:szCs w:val="28"/>
        </w:rPr>
      </w:pPr>
      <w:r>
        <w:rPr>
          <w:rFonts w:eastAsia="Calibri"/>
          <w:b/>
          <w:sz w:val="28"/>
          <w:szCs w:val="28"/>
          <w:lang w:eastAsia="en-US"/>
        </w:rPr>
        <w:t>10</w:t>
      </w:r>
      <w:r w:rsidR="00241B11">
        <w:rPr>
          <w:rFonts w:eastAsia="Calibri"/>
          <w:b/>
          <w:sz w:val="28"/>
          <w:szCs w:val="28"/>
          <w:lang w:eastAsia="en-US"/>
        </w:rPr>
        <w:t>.</w:t>
      </w:r>
      <w:r w:rsidR="00F93B0A" w:rsidRPr="0000134E">
        <w:rPr>
          <w:rFonts w:eastAsia="Calibri"/>
          <w:b/>
          <w:sz w:val="28"/>
          <w:szCs w:val="28"/>
          <w:lang w:eastAsia="en-US"/>
        </w:rPr>
        <w:t xml:space="preserve"> </w:t>
      </w:r>
      <w:r w:rsidR="00F93B0A" w:rsidRPr="00B75A6B">
        <w:rPr>
          <w:b/>
          <w:sz w:val="28"/>
          <w:szCs w:val="28"/>
        </w:rPr>
        <w:t>Дополнительн</w:t>
      </w:r>
      <w:r w:rsidR="00F93B0A">
        <w:rPr>
          <w:b/>
          <w:sz w:val="28"/>
          <w:szCs w:val="28"/>
        </w:rPr>
        <w:t>ая информация по закупке</w:t>
      </w:r>
      <w:r w:rsidR="00F93B0A" w:rsidRPr="00B31291">
        <w:rPr>
          <w:b/>
          <w:sz w:val="28"/>
          <w:szCs w:val="28"/>
        </w:rPr>
        <w:t>.</w:t>
      </w:r>
    </w:p>
    <w:p w:rsidR="00F93B0A" w:rsidRDefault="00B934B3" w:rsidP="00F961F2">
      <w:pPr>
        <w:ind w:left="-567" w:right="69"/>
        <w:jc w:val="both"/>
        <w:rPr>
          <w:sz w:val="28"/>
          <w:szCs w:val="28"/>
        </w:rPr>
      </w:pPr>
      <w:r>
        <w:rPr>
          <w:sz w:val="28"/>
          <w:szCs w:val="28"/>
        </w:rPr>
        <w:t>10.</w:t>
      </w:r>
      <w:r w:rsidR="00F93B0A">
        <w:rPr>
          <w:sz w:val="28"/>
          <w:szCs w:val="28"/>
        </w:rPr>
        <w:t>1</w:t>
      </w:r>
      <w:r w:rsidR="00F93B0A" w:rsidRPr="00B31291">
        <w:rPr>
          <w:sz w:val="28"/>
          <w:szCs w:val="28"/>
        </w:rPr>
        <w:t xml:space="preserve">. </w:t>
      </w:r>
      <w:r w:rsidR="00F93B0A">
        <w:rPr>
          <w:sz w:val="28"/>
          <w:szCs w:val="28"/>
        </w:rPr>
        <w:t xml:space="preserve"> </w:t>
      </w:r>
      <w:r w:rsidR="00F93B0A" w:rsidRPr="00B31291">
        <w:rPr>
          <w:sz w:val="28"/>
          <w:szCs w:val="28"/>
        </w:rPr>
        <w:t xml:space="preserve">Победитель, определенный по итогам проведения </w:t>
      </w:r>
      <w:r w:rsidR="00F93B0A">
        <w:rPr>
          <w:sz w:val="28"/>
          <w:szCs w:val="28"/>
        </w:rPr>
        <w:t>закупки</w:t>
      </w:r>
      <w:r w:rsidR="00F93B0A" w:rsidRPr="00B31291">
        <w:rPr>
          <w:sz w:val="28"/>
          <w:szCs w:val="28"/>
        </w:rPr>
        <w:t xml:space="preserve">, </w:t>
      </w:r>
      <w:r w:rsidR="00F93B0A">
        <w:rPr>
          <w:sz w:val="28"/>
          <w:szCs w:val="28"/>
        </w:rPr>
        <w:t xml:space="preserve">в течение 3 дней с момента получения итогового протокола, направляет Заказчику информацию с </w:t>
      </w:r>
      <w:r w:rsidR="00F93B0A" w:rsidRPr="00B31291">
        <w:rPr>
          <w:sz w:val="28"/>
          <w:szCs w:val="28"/>
        </w:rPr>
        <w:t xml:space="preserve"> указыва</w:t>
      </w:r>
      <w:r w:rsidR="00F93B0A">
        <w:rPr>
          <w:sz w:val="28"/>
          <w:szCs w:val="28"/>
        </w:rPr>
        <w:t>нием</w:t>
      </w:r>
      <w:r w:rsidR="00F93B0A" w:rsidRPr="00B31291">
        <w:rPr>
          <w:sz w:val="28"/>
          <w:szCs w:val="28"/>
        </w:rPr>
        <w:t xml:space="preserve"> должностн</w:t>
      </w:r>
      <w:r w:rsidR="00F93B0A">
        <w:rPr>
          <w:sz w:val="28"/>
          <w:szCs w:val="28"/>
        </w:rPr>
        <w:t>ого лица компании, ответственного за исполнение договора, с указанием его реквизитов.</w:t>
      </w:r>
    </w:p>
    <w:p w:rsidR="00F93B0A" w:rsidRPr="00B16DAD" w:rsidRDefault="00B934B3" w:rsidP="00F961F2">
      <w:pPr>
        <w:pStyle w:val="a6"/>
        <w:ind w:left="-567" w:right="48"/>
        <w:jc w:val="both"/>
        <w:rPr>
          <w:szCs w:val="28"/>
        </w:rPr>
      </w:pPr>
      <w:r>
        <w:t>10</w:t>
      </w:r>
      <w:r w:rsidR="00F93B0A">
        <w:t>.2. Вся переписка и переговоры по договору касающейся основных условий поставки, ведётся только с Заказчиком.</w:t>
      </w:r>
    </w:p>
    <w:p w:rsidR="00A230AE" w:rsidRPr="00A230AE" w:rsidRDefault="00A230AE" w:rsidP="00B934B3">
      <w:pPr>
        <w:ind w:right="988"/>
        <w:rPr>
          <w:sz w:val="28"/>
          <w:szCs w:val="28"/>
        </w:rPr>
      </w:pPr>
    </w:p>
    <w:p w:rsidR="00241B11" w:rsidRPr="007453D6" w:rsidRDefault="00241B11" w:rsidP="00241B11">
      <w:pPr>
        <w:ind w:left="-567" w:right="76"/>
        <w:jc w:val="both"/>
        <w:rPr>
          <w:b/>
          <w:sz w:val="28"/>
          <w:szCs w:val="28"/>
        </w:rPr>
      </w:pPr>
      <w:r w:rsidRPr="007453D6">
        <w:rPr>
          <w:b/>
          <w:sz w:val="28"/>
          <w:szCs w:val="28"/>
        </w:rPr>
        <w:t>Все приложения к настоящему Техническому заданию являются его неотъемлемой частью и изменению не подлежат.</w:t>
      </w:r>
    </w:p>
    <w:p w:rsidR="005A50B5" w:rsidRPr="007453D6" w:rsidRDefault="005A50B5" w:rsidP="005F30F5">
      <w:pPr>
        <w:ind w:right="988"/>
        <w:rPr>
          <w:b/>
          <w:sz w:val="28"/>
          <w:szCs w:val="28"/>
        </w:rPr>
      </w:pPr>
    </w:p>
    <w:p w:rsidR="00241B11" w:rsidRPr="007453D6" w:rsidRDefault="00241B11" w:rsidP="005A50B5">
      <w:pPr>
        <w:ind w:left="-567"/>
        <w:jc w:val="both"/>
        <w:rPr>
          <w:sz w:val="28"/>
          <w:szCs w:val="28"/>
        </w:rPr>
      </w:pPr>
      <w:r w:rsidRPr="007453D6">
        <w:rPr>
          <w:sz w:val="28"/>
          <w:szCs w:val="28"/>
        </w:rPr>
        <w:t>Приложение:</w:t>
      </w:r>
    </w:p>
    <w:p w:rsidR="00241B11" w:rsidRPr="00241B11" w:rsidRDefault="00241B11" w:rsidP="005A50B5">
      <w:pPr>
        <w:ind w:left="-567"/>
        <w:jc w:val="both"/>
        <w:rPr>
          <w:sz w:val="28"/>
          <w:szCs w:val="28"/>
        </w:rPr>
      </w:pPr>
      <w:r w:rsidRPr="00241B11">
        <w:rPr>
          <w:sz w:val="28"/>
          <w:szCs w:val="28"/>
        </w:rPr>
        <w:t>Приложение № 1 - Перечень и объем закупаемой продукции.</w:t>
      </w:r>
    </w:p>
    <w:p w:rsidR="00241B11" w:rsidRPr="00241B11" w:rsidRDefault="005A50B5" w:rsidP="005A50B5">
      <w:pPr>
        <w:ind w:left="-567"/>
        <w:jc w:val="both"/>
        <w:rPr>
          <w:sz w:val="28"/>
          <w:szCs w:val="28"/>
        </w:rPr>
      </w:pPr>
      <w:r>
        <w:rPr>
          <w:sz w:val="28"/>
          <w:szCs w:val="28"/>
        </w:rPr>
        <w:t xml:space="preserve">Приложение № </w:t>
      </w:r>
      <w:r w:rsidR="00241B11" w:rsidRPr="00241B11">
        <w:rPr>
          <w:sz w:val="28"/>
          <w:szCs w:val="28"/>
        </w:rPr>
        <w:t xml:space="preserve">2 – </w:t>
      </w:r>
      <w:r w:rsidRPr="005A50B5">
        <w:rPr>
          <w:sz w:val="28"/>
          <w:szCs w:val="28"/>
        </w:rPr>
        <w:t>Технические требования, предъявляемые к  поставляемой компьютерной и печатной технике для обеспечения нужд АО «</w:t>
      </w:r>
      <w:proofErr w:type="spellStart"/>
      <w:r w:rsidRPr="005A50B5">
        <w:rPr>
          <w:sz w:val="28"/>
          <w:szCs w:val="28"/>
        </w:rPr>
        <w:t>ЕЭнС</w:t>
      </w:r>
      <w:proofErr w:type="spellEnd"/>
      <w:r w:rsidRPr="005A50B5">
        <w:rPr>
          <w:sz w:val="28"/>
          <w:szCs w:val="28"/>
        </w:rPr>
        <w:t xml:space="preserve">».    </w:t>
      </w:r>
    </w:p>
    <w:p w:rsidR="00241B11" w:rsidRPr="00241B11" w:rsidRDefault="00241B11" w:rsidP="005A50B5">
      <w:pPr>
        <w:ind w:left="-567"/>
        <w:jc w:val="both"/>
        <w:rPr>
          <w:sz w:val="28"/>
          <w:szCs w:val="28"/>
        </w:rPr>
      </w:pPr>
      <w:r w:rsidRPr="00241B11">
        <w:rPr>
          <w:sz w:val="28"/>
          <w:szCs w:val="28"/>
        </w:rPr>
        <w:t xml:space="preserve">Приложение № 3 – </w:t>
      </w:r>
      <w:r w:rsidR="005A50B5" w:rsidRPr="005A50B5">
        <w:rPr>
          <w:sz w:val="28"/>
          <w:szCs w:val="28"/>
        </w:rPr>
        <w:t>Проект договора</w:t>
      </w:r>
      <w:r w:rsidR="005A50B5">
        <w:rPr>
          <w:sz w:val="28"/>
          <w:szCs w:val="28"/>
        </w:rPr>
        <w:t>.</w:t>
      </w:r>
      <w:r w:rsidR="005A50B5" w:rsidRPr="005A50B5">
        <w:rPr>
          <w:sz w:val="28"/>
          <w:szCs w:val="28"/>
        </w:rPr>
        <w:t xml:space="preserve">  </w:t>
      </w:r>
    </w:p>
    <w:p w:rsidR="00241B11" w:rsidRDefault="00241B11" w:rsidP="005F30F5">
      <w:pPr>
        <w:rPr>
          <w:sz w:val="28"/>
          <w:szCs w:val="28"/>
        </w:rPr>
      </w:pPr>
    </w:p>
    <w:p w:rsidR="005F30F5" w:rsidRDefault="005F30F5" w:rsidP="005F30F5">
      <w:pPr>
        <w:rPr>
          <w:sz w:val="28"/>
          <w:szCs w:val="28"/>
          <w:lang w:val="en-US"/>
        </w:rPr>
      </w:pPr>
    </w:p>
    <w:p w:rsidR="00D7766F" w:rsidRPr="00D7766F" w:rsidRDefault="00D7766F" w:rsidP="005F30F5">
      <w:pPr>
        <w:rPr>
          <w:sz w:val="28"/>
          <w:szCs w:val="28"/>
          <w:lang w:val="en-US"/>
        </w:rPr>
      </w:pPr>
    </w:p>
    <w:p w:rsidR="005F30F5" w:rsidRPr="00BD54CC" w:rsidRDefault="005F30F5" w:rsidP="005F30F5">
      <w:pPr>
        <w:rPr>
          <w:sz w:val="28"/>
          <w:szCs w:val="28"/>
        </w:rPr>
      </w:pPr>
    </w:p>
    <w:tbl>
      <w:tblPr>
        <w:tblStyle w:val="af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5272"/>
      </w:tblGrid>
      <w:tr w:rsidR="005A50B5" w:rsidTr="00241B11">
        <w:tc>
          <w:tcPr>
            <w:tcW w:w="4934" w:type="dxa"/>
          </w:tcPr>
          <w:p w:rsidR="005A50B5" w:rsidRPr="00E53A05" w:rsidRDefault="005A50B5" w:rsidP="005A50B5">
            <w:pPr>
              <w:widowControl w:val="0"/>
              <w:autoSpaceDE w:val="0"/>
              <w:autoSpaceDN w:val="0"/>
              <w:adjustRightInd w:val="0"/>
              <w:spacing w:line="264" w:lineRule="exact"/>
              <w:ind w:left="-108"/>
              <w:jc w:val="both"/>
              <w:rPr>
                <w:bCs/>
                <w:sz w:val="28"/>
                <w:szCs w:val="28"/>
              </w:rPr>
            </w:pPr>
            <w:r w:rsidRPr="00E53A05">
              <w:rPr>
                <w:bCs/>
                <w:sz w:val="28"/>
                <w:szCs w:val="28"/>
              </w:rPr>
              <w:t>Начальник ОСИ</w:t>
            </w:r>
          </w:p>
        </w:tc>
        <w:tc>
          <w:tcPr>
            <w:tcW w:w="5272" w:type="dxa"/>
          </w:tcPr>
          <w:p w:rsidR="005A50B5" w:rsidRPr="00E53A05" w:rsidRDefault="005A50B5" w:rsidP="007A2B6F">
            <w:pPr>
              <w:jc w:val="right"/>
              <w:rPr>
                <w:sz w:val="28"/>
                <w:szCs w:val="28"/>
              </w:rPr>
            </w:pPr>
            <w:r w:rsidRPr="00E53A05">
              <w:rPr>
                <w:sz w:val="28"/>
                <w:szCs w:val="28"/>
              </w:rPr>
              <w:t>Павлович П.Н.</w:t>
            </w:r>
          </w:p>
        </w:tc>
      </w:tr>
    </w:tbl>
    <w:p w:rsidR="00027D4D" w:rsidRDefault="00027D4D" w:rsidP="0099570E">
      <w:pPr>
        <w:ind w:left="-567"/>
        <w:jc w:val="center"/>
        <w:rPr>
          <w:sz w:val="28"/>
          <w:szCs w:val="28"/>
        </w:rPr>
      </w:pPr>
    </w:p>
    <w:p w:rsidR="00FC3B80" w:rsidRDefault="00FC3B80" w:rsidP="0099570E">
      <w:pPr>
        <w:ind w:left="-567"/>
        <w:jc w:val="center"/>
        <w:rPr>
          <w:sz w:val="28"/>
          <w:szCs w:val="28"/>
        </w:rPr>
      </w:pPr>
    </w:p>
    <w:p w:rsidR="00F93B0A" w:rsidRDefault="00F93B0A" w:rsidP="0099570E">
      <w:pPr>
        <w:ind w:left="-567"/>
        <w:jc w:val="center"/>
        <w:rPr>
          <w:sz w:val="28"/>
          <w:szCs w:val="28"/>
        </w:rPr>
      </w:pPr>
      <w:r w:rsidRPr="00B75A6B">
        <w:rPr>
          <w:sz w:val="28"/>
          <w:szCs w:val="28"/>
        </w:rPr>
        <w:lastRenderedPageBreak/>
        <w:t xml:space="preserve">Лист согласования технического задания  на </w:t>
      </w:r>
      <w:r w:rsidRPr="00B31291">
        <w:rPr>
          <w:sz w:val="28"/>
          <w:szCs w:val="28"/>
        </w:rPr>
        <w:t xml:space="preserve">проведение </w:t>
      </w:r>
    </w:p>
    <w:p w:rsidR="00241B11" w:rsidRDefault="00F93B0A" w:rsidP="0099570E">
      <w:pPr>
        <w:ind w:left="-567"/>
        <w:jc w:val="center"/>
        <w:rPr>
          <w:sz w:val="28"/>
          <w:szCs w:val="28"/>
        </w:rPr>
      </w:pPr>
      <w:r w:rsidRPr="00860109">
        <w:rPr>
          <w:sz w:val="28"/>
          <w:szCs w:val="28"/>
        </w:rPr>
        <w:t xml:space="preserve">открытого </w:t>
      </w:r>
      <w:r w:rsidR="006779F4">
        <w:rPr>
          <w:sz w:val="28"/>
          <w:szCs w:val="28"/>
        </w:rPr>
        <w:t>з</w:t>
      </w:r>
      <w:r w:rsidRPr="00860109">
        <w:rPr>
          <w:sz w:val="28"/>
          <w:szCs w:val="28"/>
        </w:rPr>
        <w:t>апроса предложений</w:t>
      </w:r>
      <w:r w:rsidR="006779F4">
        <w:rPr>
          <w:sz w:val="28"/>
          <w:szCs w:val="28"/>
        </w:rPr>
        <w:t xml:space="preserve"> </w:t>
      </w:r>
      <w:r w:rsidRPr="009A0DF5">
        <w:rPr>
          <w:sz w:val="28"/>
          <w:szCs w:val="28"/>
        </w:rPr>
        <w:t>на</w:t>
      </w:r>
      <w:r w:rsidRPr="00B75A6B">
        <w:rPr>
          <w:sz w:val="28"/>
          <w:szCs w:val="28"/>
        </w:rPr>
        <w:t xml:space="preserve"> право заключения договора</w:t>
      </w:r>
      <w:r w:rsidR="005A50B5">
        <w:rPr>
          <w:sz w:val="28"/>
          <w:szCs w:val="28"/>
        </w:rPr>
        <w:t xml:space="preserve"> </w:t>
      </w:r>
      <w:proofErr w:type="gramStart"/>
      <w:r w:rsidR="005A50B5">
        <w:rPr>
          <w:sz w:val="28"/>
          <w:szCs w:val="28"/>
        </w:rPr>
        <w:t>на</w:t>
      </w:r>
      <w:proofErr w:type="gramEnd"/>
      <w:r w:rsidRPr="00B75A6B">
        <w:rPr>
          <w:sz w:val="28"/>
          <w:szCs w:val="28"/>
        </w:rPr>
        <w:t xml:space="preserve"> </w:t>
      </w:r>
    </w:p>
    <w:p w:rsidR="005A50B5" w:rsidRDefault="005A50B5" w:rsidP="005A50B5">
      <w:pPr>
        <w:tabs>
          <w:tab w:val="num" w:pos="0"/>
        </w:tabs>
        <w:ind w:left="-567" w:right="168"/>
        <w:jc w:val="center"/>
        <w:rPr>
          <w:sz w:val="28"/>
          <w:szCs w:val="28"/>
        </w:rPr>
      </w:pPr>
      <w:r w:rsidRPr="005A50B5">
        <w:rPr>
          <w:sz w:val="28"/>
          <w:szCs w:val="28"/>
        </w:rPr>
        <w:t xml:space="preserve">поставку </w:t>
      </w:r>
      <w:r w:rsidR="00DD542B" w:rsidRPr="00DD542B">
        <w:rPr>
          <w:sz w:val="28"/>
          <w:szCs w:val="28"/>
        </w:rPr>
        <w:t>оборудования для  вновь создаваемых центров обслуживания клиентов</w:t>
      </w:r>
      <w:r w:rsidRPr="005A50B5">
        <w:rPr>
          <w:sz w:val="28"/>
          <w:szCs w:val="28"/>
        </w:rPr>
        <w:t xml:space="preserve"> АО «</w:t>
      </w:r>
      <w:proofErr w:type="spellStart"/>
      <w:r w:rsidRPr="005A50B5">
        <w:rPr>
          <w:sz w:val="28"/>
          <w:szCs w:val="28"/>
        </w:rPr>
        <w:t>ЕЭнС</w:t>
      </w:r>
      <w:proofErr w:type="spellEnd"/>
      <w:r w:rsidRPr="005A50B5">
        <w:rPr>
          <w:sz w:val="28"/>
          <w:szCs w:val="28"/>
        </w:rPr>
        <w:t>» в 2017 г.</w:t>
      </w:r>
    </w:p>
    <w:p w:rsidR="005A50B5" w:rsidRDefault="005A50B5" w:rsidP="0099570E">
      <w:pPr>
        <w:tabs>
          <w:tab w:val="num" w:pos="0"/>
        </w:tabs>
        <w:ind w:left="-567" w:right="168"/>
        <w:jc w:val="center"/>
        <w:rPr>
          <w:sz w:val="28"/>
          <w:szCs w:val="28"/>
        </w:rPr>
      </w:pPr>
    </w:p>
    <w:tbl>
      <w:tblPr>
        <w:tblW w:w="1084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269"/>
        <w:gridCol w:w="2409"/>
        <w:gridCol w:w="1559"/>
        <w:gridCol w:w="1984"/>
        <w:gridCol w:w="1843"/>
      </w:tblGrid>
      <w:tr w:rsidR="00241B11" w:rsidRPr="00241B11" w:rsidTr="005A50B5">
        <w:tc>
          <w:tcPr>
            <w:tcW w:w="784" w:type="dxa"/>
            <w:vAlign w:val="center"/>
          </w:tcPr>
          <w:p w:rsidR="00241B11" w:rsidRPr="00241B11" w:rsidRDefault="00241B11" w:rsidP="00AD7CC3">
            <w:pPr>
              <w:tabs>
                <w:tab w:val="num" w:pos="0"/>
              </w:tabs>
              <w:ind w:right="168"/>
              <w:jc w:val="center"/>
              <w:rPr>
                <w:sz w:val="26"/>
                <w:szCs w:val="26"/>
              </w:rPr>
            </w:pPr>
            <w:r w:rsidRPr="00241B11">
              <w:rPr>
                <w:sz w:val="26"/>
                <w:szCs w:val="26"/>
              </w:rPr>
              <w:t xml:space="preserve">№ </w:t>
            </w:r>
            <w:proofErr w:type="gramStart"/>
            <w:r w:rsidRPr="00241B11">
              <w:rPr>
                <w:sz w:val="26"/>
                <w:szCs w:val="26"/>
              </w:rPr>
              <w:t>п</w:t>
            </w:r>
            <w:proofErr w:type="gramEnd"/>
            <w:r w:rsidRPr="00241B11">
              <w:rPr>
                <w:sz w:val="26"/>
                <w:szCs w:val="26"/>
              </w:rPr>
              <w:t>/п</w:t>
            </w:r>
          </w:p>
        </w:tc>
        <w:tc>
          <w:tcPr>
            <w:tcW w:w="2269" w:type="dxa"/>
            <w:vAlign w:val="center"/>
          </w:tcPr>
          <w:p w:rsidR="00241B11" w:rsidRPr="00241B11" w:rsidRDefault="00241B11" w:rsidP="00AD7CC3">
            <w:pPr>
              <w:ind w:right="168"/>
              <w:jc w:val="center"/>
              <w:rPr>
                <w:sz w:val="26"/>
                <w:szCs w:val="26"/>
              </w:rPr>
            </w:pPr>
            <w:r w:rsidRPr="00241B11">
              <w:rPr>
                <w:sz w:val="26"/>
                <w:szCs w:val="26"/>
              </w:rPr>
              <w:t>Должность АО «</w:t>
            </w:r>
            <w:r w:rsidRPr="00241B11">
              <w:rPr>
                <w:bCs/>
                <w:sz w:val="26"/>
                <w:szCs w:val="26"/>
              </w:rPr>
              <w:t>ЕЭнС</w:t>
            </w:r>
            <w:r w:rsidRPr="00241B11">
              <w:rPr>
                <w:sz w:val="26"/>
                <w:szCs w:val="26"/>
              </w:rPr>
              <w:t>»</w:t>
            </w:r>
          </w:p>
        </w:tc>
        <w:tc>
          <w:tcPr>
            <w:tcW w:w="2409" w:type="dxa"/>
            <w:vAlign w:val="center"/>
          </w:tcPr>
          <w:p w:rsidR="00241B11" w:rsidRPr="00241B11" w:rsidRDefault="00241B11" w:rsidP="00AD7CC3">
            <w:pPr>
              <w:tabs>
                <w:tab w:val="num" w:pos="0"/>
              </w:tabs>
              <w:ind w:right="168"/>
              <w:jc w:val="center"/>
              <w:rPr>
                <w:sz w:val="26"/>
                <w:szCs w:val="26"/>
              </w:rPr>
            </w:pPr>
            <w:r w:rsidRPr="00241B11">
              <w:rPr>
                <w:sz w:val="26"/>
                <w:szCs w:val="26"/>
              </w:rPr>
              <w:t>Ф.И.О.</w:t>
            </w:r>
          </w:p>
        </w:tc>
        <w:tc>
          <w:tcPr>
            <w:tcW w:w="1559" w:type="dxa"/>
            <w:vAlign w:val="center"/>
          </w:tcPr>
          <w:p w:rsidR="00241B11" w:rsidRPr="00241B11" w:rsidRDefault="00241B11" w:rsidP="00241B11">
            <w:pPr>
              <w:tabs>
                <w:tab w:val="num" w:pos="0"/>
              </w:tabs>
              <w:ind w:right="168"/>
              <w:jc w:val="center"/>
              <w:rPr>
                <w:sz w:val="26"/>
                <w:szCs w:val="26"/>
              </w:rPr>
            </w:pPr>
            <w:r w:rsidRPr="00241B11">
              <w:rPr>
                <w:sz w:val="26"/>
                <w:szCs w:val="26"/>
              </w:rPr>
              <w:t>Дата получения</w:t>
            </w:r>
          </w:p>
        </w:tc>
        <w:tc>
          <w:tcPr>
            <w:tcW w:w="1984" w:type="dxa"/>
            <w:vAlign w:val="center"/>
          </w:tcPr>
          <w:p w:rsidR="00241B11" w:rsidRPr="00241B11" w:rsidRDefault="00241B11" w:rsidP="00241B11">
            <w:pPr>
              <w:tabs>
                <w:tab w:val="num" w:pos="0"/>
              </w:tabs>
              <w:ind w:right="168"/>
              <w:jc w:val="center"/>
              <w:rPr>
                <w:sz w:val="26"/>
                <w:szCs w:val="26"/>
              </w:rPr>
            </w:pPr>
            <w:r w:rsidRPr="00241B11">
              <w:rPr>
                <w:sz w:val="26"/>
                <w:szCs w:val="26"/>
              </w:rPr>
              <w:t>Дата согласования</w:t>
            </w:r>
          </w:p>
        </w:tc>
        <w:tc>
          <w:tcPr>
            <w:tcW w:w="1843" w:type="dxa"/>
            <w:vAlign w:val="center"/>
          </w:tcPr>
          <w:p w:rsidR="00241B11" w:rsidRPr="00241B11" w:rsidRDefault="00241B11" w:rsidP="00241B11">
            <w:pPr>
              <w:tabs>
                <w:tab w:val="num" w:pos="0"/>
              </w:tabs>
              <w:jc w:val="center"/>
              <w:rPr>
                <w:sz w:val="26"/>
                <w:szCs w:val="26"/>
              </w:rPr>
            </w:pPr>
            <w:r w:rsidRPr="00241B11">
              <w:rPr>
                <w:sz w:val="26"/>
                <w:szCs w:val="26"/>
              </w:rPr>
              <w:t>Подпись</w:t>
            </w:r>
          </w:p>
        </w:tc>
      </w:tr>
      <w:tr w:rsidR="00241B11" w:rsidRPr="00241B11" w:rsidTr="005A50B5">
        <w:trPr>
          <w:trHeight w:val="1202"/>
        </w:trPr>
        <w:tc>
          <w:tcPr>
            <w:tcW w:w="784" w:type="dxa"/>
            <w:vAlign w:val="center"/>
          </w:tcPr>
          <w:p w:rsidR="00241B11" w:rsidRPr="005A50B5" w:rsidRDefault="00241B11" w:rsidP="00AD7CC3">
            <w:pPr>
              <w:tabs>
                <w:tab w:val="num" w:pos="0"/>
              </w:tabs>
              <w:ind w:right="168"/>
              <w:jc w:val="center"/>
              <w:rPr>
                <w:sz w:val="26"/>
                <w:szCs w:val="26"/>
                <w:lang w:val="en-US"/>
              </w:rPr>
            </w:pPr>
            <w:r w:rsidRPr="005A50B5">
              <w:rPr>
                <w:sz w:val="26"/>
                <w:szCs w:val="26"/>
                <w:lang w:val="en-US"/>
              </w:rPr>
              <w:t>1</w:t>
            </w:r>
          </w:p>
        </w:tc>
        <w:tc>
          <w:tcPr>
            <w:tcW w:w="2269" w:type="dxa"/>
          </w:tcPr>
          <w:p w:rsidR="00241B11" w:rsidRPr="005A50B5" w:rsidRDefault="00241B11" w:rsidP="00AD7CC3">
            <w:pPr>
              <w:ind w:right="168"/>
              <w:rPr>
                <w:sz w:val="26"/>
                <w:szCs w:val="26"/>
              </w:rPr>
            </w:pPr>
            <w:r w:rsidRPr="005A50B5">
              <w:rPr>
                <w:sz w:val="26"/>
                <w:szCs w:val="26"/>
              </w:rPr>
              <w:t>Начальник управления экономики</w:t>
            </w:r>
          </w:p>
        </w:tc>
        <w:tc>
          <w:tcPr>
            <w:tcW w:w="2409" w:type="dxa"/>
            <w:vAlign w:val="center"/>
          </w:tcPr>
          <w:p w:rsidR="00241B11" w:rsidRPr="005A50B5" w:rsidRDefault="00241B11" w:rsidP="00241B11">
            <w:pPr>
              <w:tabs>
                <w:tab w:val="num" w:pos="0"/>
              </w:tabs>
              <w:jc w:val="center"/>
              <w:rPr>
                <w:sz w:val="26"/>
                <w:szCs w:val="26"/>
              </w:rPr>
            </w:pPr>
            <w:r w:rsidRPr="005A50B5">
              <w:rPr>
                <w:sz w:val="26"/>
                <w:szCs w:val="26"/>
              </w:rPr>
              <w:t>Шаповалюк Е. Е.</w:t>
            </w:r>
          </w:p>
        </w:tc>
        <w:tc>
          <w:tcPr>
            <w:tcW w:w="1559" w:type="dxa"/>
            <w:vAlign w:val="center"/>
          </w:tcPr>
          <w:p w:rsidR="00241B11" w:rsidRPr="00241B11" w:rsidRDefault="00241B11" w:rsidP="00AD7CC3">
            <w:pPr>
              <w:tabs>
                <w:tab w:val="num" w:pos="0"/>
              </w:tabs>
              <w:ind w:right="168"/>
              <w:jc w:val="center"/>
              <w:rPr>
                <w:sz w:val="26"/>
                <w:szCs w:val="26"/>
              </w:rPr>
            </w:pPr>
          </w:p>
        </w:tc>
        <w:tc>
          <w:tcPr>
            <w:tcW w:w="1984" w:type="dxa"/>
            <w:vAlign w:val="center"/>
          </w:tcPr>
          <w:p w:rsidR="00241B11" w:rsidRPr="00241B11" w:rsidRDefault="00241B11" w:rsidP="00AD7CC3">
            <w:pPr>
              <w:tabs>
                <w:tab w:val="num" w:pos="0"/>
              </w:tabs>
              <w:ind w:right="168"/>
              <w:jc w:val="center"/>
              <w:rPr>
                <w:sz w:val="26"/>
                <w:szCs w:val="26"/>
              </w:rPr>
            </w:pPr>
          </w:p>
        </w:tc>
        <w:tc>
          <w:tcPr>
            <w:tcW w:w="1843" w:type="dxa"/>
            <w:vAlign w:val="center"/>
          </w:tcPr>
          <w:p w:rsidR="00241B11" w:rsidRPr="00241B11" w:rsidRDefault="00241B11" w:rsidP="00AD7CC3">
            <w:pPr>
              <w:tabs>
                <w:tab w:val="num" w:pos="0"/>
              </w:tabs>
              <w:jc w:val="center"/>
              <w:rPr>
                <w:sz w:val="26"/>
                <w:szCs w:val="26"/>
              </w:rPr>
            </w:pPr>
          </w:p>
        </w:tc>
      </w:tr>
      <w:tr w:rsidR="00241B11" w:rsidRPr="00241B11" w:rsidTr="005A50B5">
        <w:trPr>
          <w:trHeight w:val="449"/>
        </w:trPr>
        <w:tc>
          <w:tcPr>
            <w:tcW w:w="784" w:type="dxa"/>
            <w:vAlign w:val="center"/>
          </w:tcPr>
          <w:p w:rsidR="00241B11" w:rsidRPr="005A50B5" w:rsidRDefault="00241B11" w:rsidP="00AD7CC3">
            <w:pPr>
              <w:tabs>
                <w:tab w:val="num" w:pos="0"/>
              </w:tabs>
              <w:ind w:right="168"/>
              <w:jc w:val="center"/>
              <w:rPr>
                <w:sz w:val="26"/>
                <w:szCs w:val="26"/>
              </w:rPr>
            </w:pPr>
            <w:r w:rsidRPr="005A50B5">
              <w:rPr>
                <w:sz w:val="26"/>
                <w:szCs w:val="26"/>
              </w:rPr>
              <w:t>2</w:t>
            </w:r>
          </w:p>
        </w:tc>
        <w:tc>
          <w:tcPr>
            <w:tcW w:w="2269" w:type="dxa"/>
          </w:tcPr>
          <w:p w:rsidR="00241B11" w:rsidRPr="005A50B5" w:rsidRDefault="00241B11" w:rsidP="00AD7CC3">
            <w:pPr>
              <w:tabs>
                <w:tab w:val="num" w:pos="0"/>
              </w:tabs>
              <w:ind w:right="168"/>
              <w:rPr>
                <w:sz w:val="26"/>
                <w:szCs w:val="26"/>
              </w:rPr>
            </w:pPr>
            <w:r w:rsidRPr="005A50B5">
              <w:rPr>
                <w:sz w:val="26"/>
                <w:szCs w:val="26"/>
              </w:rPr>
              <w:t>Начальник отдела закупок и материально-технического обеспечения</w:t>
            </w:r>
          </w:p>
        </w:tc>
        <w:tc>
          <w:tcPr>
            <w:tcW w:w="2409" w:type="dxa"/>
            <w:vAlign w:val="center"/>
          </w:tcPr>
          <w:p w:rsidR="00241B11" w:rsidRPr="005A50B5" w:rsidRDefault="00241B11" w:rsidP="00241B11">
            <w:pPr>
              <w:tabs>
                <w:tab w:val="num" w:pos="0"/>
              </w:tabs>
              <w:ind w:right="168"/>
              <w:jc w:val="center"/>
              <w:rPr>
                <w:sz w:val="26"/>
                <w:szCs w:val="26"/>
              </w:rPr>
            </w:pPr>
            <w:r w:rsidRPr="005A50B5">
              <w:rPr>
                <w:sz w:val="26"/>
                <w:szCs w:val="26"/>
              </w:rPr>
              <w:t>Кошкина Г. А.</w:t>
            </w:r>
          </w:p>
        </w:tc>
        <w:tc>
          <w:tcPr>
            <w:tcW w:w="1559" w:type="dxa"/>
            <w:vAlign w:val="center"/>
          </w:tcPr>
          <w:p w:rsidR="00241B11" w:rsidRPr="00241B11" w:rsidRDefault="00241B11" w:rsidP="00AD7CC3">
            <w:pPr>
              <w:tabs>
                <w:tab w:val="num" w:pos="0"/>
                <w:tab w:val="left" w:pos="1224"/>
              </w:tabs>
              <w:ind w:right="168"/>
              <w:rPr>
                <w:sz w:val="26"/>
                <w:szCs w:val="26"/>
              </w:rPr>
            </w:pPr>
          </w:p>
        </w:tc>
        <w:tc>
          <w:tcPr>
            <w:tcW w:w="1984" w:type="dxa"/>
            <w:vAlign w:val="center"/>
          </w:tcPr>
          <w:p w:rsidR="00241B11" w:rsidRPr="00241B11" w:rsidRDefault="00241B11" w:rsidP="00AD7CC3">
            <w:pPr>
              <w:tabs>
                <w:tab w:val="num" w:pos="0"/>
              </w:tabs>
              <w:ind w:right="168"/>
              <w:rPr>
                <w:sz w:val="26"/>
                <w:szCs w:val="26"/>
              </w:rPr>
            </w:pPr>
          </w:p>
        </w:tc>
        <w:tc>
          <w:tcPr>
            <w:tcW w:w="1843" w:type="dxa"/>
            <w:vAlign w:val="center"/>
          </w:tcPr>
          <w:p w:rsidR="00241B11" w:rsidRPr="00241B11" w:rsidRDefault="00241B11" w:rsidP="00AD7CC3">
            <w:pPr>
              <w:tabs>
                <w:tab w:val="num" w:pos="0"/>
              </w:tabs>
              <w:ind w:right="168"/>
              <w:rPr>
                <w:sz w:val="26"/>
                <w:szCs w:val="26"/>
              </w:rPr>
            </w:pPr>
          </w:p>
        </w:tc>
      </w:tr>
      <w:tr w:rsidR="005A50B5" w:rsidRPr="00241B11" w:rsidTr="005A50B5">
        <w:trPr>
          <w:trHeight w:val="449"/>
        </w:trPr>
        <w:tc>
          <w:tcPr>
            <w:tcW w:w="784" w:type="dxa"/>
            <w:vAlign w:val="center"/>
          </w:tcPr>
          <w:p w:rsidR="005A50B5" w:rsidRPr="005A50B5" w:rsidRDefault="005A50B5" w:rsidP="007A2B6F">
            <w:pPr>
              <w:tabs>
                <w:tab w:val="num" w:pos="0"/>
              </w:tabs>
              <w:ind w:right="168"/>
              <w:jc w:val="center"/>
              <w:rPr>
                <w:sz w:val="26"/>
                <w:szCs w:val="26"/>
              </w:rPr>
            </w:pPr>
            <w:r w:rsidRPr="005A50B5">
              <w:rPr>
                <w:sz w:val="26"/>
                <w:szCs w:val="26"/>
              </w:rPr>
              <w:t>3</w:t>
            </w:r>
          </w:p>
        </w:tc>
        <w:tc>
          <w:tcPr>
            <w:tcW w:w="2269" w:type="dxa"/>
            <w:vAlign w:val="center"/>
          </w:tcPr>
          <w:p w:rsidR="005A50B5" w:rsidRPr="005A50B5" w:rsidRDefault="005A50B5" w:rsidP="007A2B6F">
            <w:pPr>
              <w:tabs>
                <w:tab w:val="num" w:pos="0"/>
              </w:tabs>
              <w:ind w:right="168"/>
              <w:rPr>
                <w:sz w:val="26"/>
                <w:szCs w:val="26"/>
              </w:rPr>
            </w:pPr>
            <w:r w:rsidRPr="005A50B5">
              <w:rPr>
                <w:sz w:val="26"/>
                <w:szCs w:val="26"/>
              </w:rPr>
              <w:t>Начальник Управления сопровождения программного обеспечения</w:t>
            </w:r>
            <w:r w:rsidRPr="005A50B5">
              <w:rPr>
                <w:sz w:val="26"/>
                <w:szCs w:val="26"/>
              </w:rPr>
              <w:tab/>
            </w:r>
          </w:p>
        </w:tc>
        <w:tc>
          <w:tcPr>
            <w:tcW w:w="2409" w:type="dxa"/>
            <w:vAlign w:val="center"/>
          </w:tcPr>
          <w:p w:rsidR="005A50B5" w:rsidRPr="005A50B5" w:rsidRDefault="005A50B5" w:rsidP="005A50B5">
            <w:pPr>
              <w:tabs>
                <w:tab w:val="num" w:pos="0"/>
              </w:tabs>
              <w:ind w:right="168"/>
              <w:jc w:val="center"/>
              <w:rPr>
                <w:sz w:val="26"/>
                <w:szCs w:val="26"/>
              </w:rPr>
            </w:pPr>
            <w:r w:rsidRPr="005A50B5">
              <w:rPr>
                <w:sz w:val="26"/>
                <w:szCs w:val="26"/>
              </w:rPr>
              <w:t>Горячевских А.Г.</w:t>
            </w:r>
          </w:p>
        </w:tc>
        <w:tc>
          <w:tcPr>
            <w:tcW w:w="1559" w:type="dxa"/>
            <w:vAlign w:val="center"/>
          </w:tcPr>
          <w:p w:rsidR="005A50B5" w:rsidRPr="00241B11" w:rsidRDefault="005A50B5" w:rsidP="00AD7CC3">
            <w:pPr>
              <w:tabs>
                <w:tab w:val="num" w:pos="0"/>
                <w:tab w:val="left" w:pos="1224"/>
              </w:tabs>
              <w:ind w:right="168"/>
              <w:rPr>
                <w:sz w:val="26"/>
                <w:szCs w:val="26"/>
              </w:rPr>
            </w:pPr>
          </w:p>
        </w:tc>
        <w:tc>
          <w:tcPr>
            <w:tcW w:w="1984" w:type="dxa"/>
            <w:vAlign w:val="center"/>
          </w:tcPr>
          <w:p w:rsidR="005A50B5" w:rsidRPr="00241B11" w:rsidRDefault="005A50B5" w:rsidP="00AD7CC3">
            <w:pPr>
              <w:tabs>
                <w:tab w:val="num" w:pos="0"/>
              </w:tabs>
              <w:ind w:right="168"/>
              <w:rPr>
                <w:sz w:val="26"/>
                <w:szCs w:val="26"/>
              </w:rPr>
            </w:pPr>
          </w:p>
        </w:tc>
        <w:tc>
          <w:tcPr>
            <w:tcW w:w="1843" w:type="dxa"/>
            <w:vAlign w:val="center"/>
          </w:tcPr>
          <w:p w:rsidR="005A50B5" w:rsidRPr="00241B11" w:rsidRDefault="005A50B5" w:rsidP="00AD7CC3">
            <w:pPr>
              <w:tabs>
                <w:tab w:val="num" w:pos="0"/>
              </w:tabs>
              <w:ind w:right="168"/>
              <w:rPr>
                <w:sz w:val="26"/>
                <w:szCs w:val="26"/>
              </w:rPr>
            </w:pPr>
          </w:p>
        </w:tc>
      </w:tr>
    </w:tbl>
    <w:p w:rsidR="00F93B0A" w:rsidRDefault="00F93B0A" w:rsidP="0099570E">
      <w:pPr>
        <w:pStyle w:val="1"/>
        <w:tabs>
          <w:tab w:val="center" w:pos="5034"/>
        </w:tabs>
        <w:ind w:left="-567"/>
        <w:jc w:val="both"/>
        <w:rPr>
          <w:b/>
          <w:sz w:val="18"/>
        </w:rPr>
      </w:pPr>
    </w:p>
    <w:p w:rsidR="00F93B0A" w:rsidRPr="00264596" w:rsidRDefault="00F93B0A" w:rsidP="0099570E">
      <w:pPr>
        <w:ind w:left="-567"/>
      </w:pPr>
    </w:p>
    <w:p w:rsidR="007D10BF" w:rsidRDefault="007D10BF"/>
    <w:sectPr w:rsidR="007D10BF" w:rsidSect="00B934B3">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7D52"/>
    <w:multiLevelType w:val="hybridMultilevel"/>
    <w:tmpl w:val="A9EAF4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EF57FD"/>
    <w:multiLevelType w:val="multilevel"/>
    <w:tmpl w:val="40E06628"/>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5CD61E9"/>
    <w:multiLevelType w:val="multilevel"/>
    <w:tmpl w:val="F25A163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1F000CC"/>
    <w:multiLevelType w:val="hybridMultilevel"/>
    <w:tmpl w:val="BE7638DC"/>
    <w:lvl w:ilvl="0" w:tplc="DFB6E2B6">
      <w:start w:val="4"/>
      <w:numFmt w:val="decimal"/>
      <w:lvlText w:val="%1."/>
      <w:lvlJc w:val="left"/>
      <w:pPr>
        <w:tabs>
          <w:tab w:val="num" w:pos="720"/>
        </w:tabs>
        <w:ind w:left="720" w:hanging="360"/>
      </w:pPr>
    </w:lvl>
    <w:lvl w:ilvl="1" w:tplc="DEFAA392">
      <w:numFmt w:val="none"/>
      <w:lvlText w:val=""/>
      <w:lvlJc w:val="left"/>
      <w:pPr>
        <w:tabs>
          <w:tab w:val="num" w:pos="360"/>
        </w:tabs>
      </w:pPr>
    </w:lvl>
    <w:lvl w:ilvl="2" w:tplc="A2DEB536">
      <w:numFmt w:val="none"/>
      <w:lvlText w:val=""/>
      <w:lvlJc w:val="left"/>
      <w:pPr>
        <w:tabs>
          <w:tab w:val="num" w:pos="360"/>
        </w:tabs>
      </w:pPr>
    </w:lvl>
    <w:lvl w:ilvl="3" w:tplc="839A4080">
      <w:numFmt w:val="none"/>
      <w:lvlText w:val=""/>
      <w:lvlJc w:val="left"/>
      <w:pPr>
        <w:tabs>
          <w:tab w:val="num" w:pos="360"/>
        </w:tabs>
      </w:pPr>
    </w:lvl>
    <w:lvl w:ilvl="4" w:tplc="F8F44892">
      <w:numFmt w:val="none"/>
      <w:lvlText w:val=""/>
      <w:lvlJc w:val="left"/>
      <w:pPr>
        <w:tabs>
          <w:tab w:val="num" w:pos="360"/>
        </w:tabs>
      </w:pPr>
    </w:lvl>
    <w:lvl w:ilvl="5" w:tplc="71D442DA">
      <w:numFmt w:val="none"/>
      <w:lvlText w:val=""/>
      <w:lvlJc w:val="left"/>
      <w:pPr>
        <w:tabs>
          <w:tab w:val="num" w:pos="360"/>
        </w:tabs>
      </w:pPr>
    </w:lvl>
    <w:lvl w:ilvl="6" w:tplc="0442CA30">
      <w:numFmt w:val="none"/>
      <w:lvlText w:val=""/>
      <w:lvlJc w:val="left"/>
      <w:pPr>
        <w:tabs>
          <w:tab w:val="num" w:pos="360"/>
        </w:tabs>
      </w:pPr>
    </w:lvl>
    <w:lvl w:ilvl="7" w:tplc="1F3EFD4E">
      <w:numFmt w:val="none"/>
      <w:lvlText w:val=""/>
      <w:lvlJc w:val="left"/>
      <w:pPr>
        <w:tabs>
          <w:tab w:val="num" w:pos="360"/>
        </w:tabs>
      </w:pPr>
    </w:lvl>
    <w:lvl w:ilvl="8" w:tplc="2E4C85D4">
      <w:numFmt w:val="none"/>
      <w:lvlText w:val=""/>
      <w:lvlJc w:val="left"/>
      <w:pPr>
        <w:tabs>
          <w:tab w:val="num" w:pos="360"/>
        </w:tabs>
      </w:pPr>
    </w:lvl>
  </w:abstractNum>
  <w:abstractNum w:abstractNumId="4">
    <w:nsid w:val="791E4F40"/>
    <w:multiLevelType w:val="hybridMultilevel"/>
    <w:tmpl w:val="A9489A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0A"/>
    <w:rsid w:val="00023128"/>
    <w:rsid w:val="00027D4D"/>
    <w:rsid w:val="00030DDC"/>
    <w:rsid w:val="000654CB"/>
    <w:rsid w:val="00065B46"/>
    <w:rsid w:val="000711E0"/>
    <w:rsid w:val="0007608A"/>
    <w:rsid w:val="00082A06"/>
    <w:rsid w:val="000F4F93"/>
    <w:rsid w:val="00117D83"/>
    <w:rsid w:val="00125AEA"/>
    <w:rsid w:val="0015013B"/>
    <w:rsid w:val="00150F83"/>
    <w:rsid w:val="00181077"/>
    <w:rsid w:val="0019603A"/>
    <w:rsid w:val="001A4E6D"/>
    <w:rsid w:val="001C1913"/>
    <w:rsid w:val="00220FC4"/>
    <w:rsid w:val="00241B11"/>
    <w:rsid w:val="00281F12"/>
    <w:rsid w:val="002972C7"/>
    <w:rsid w:val="002B5B8D"/>
    <w:rsid w:val="002C1322"/>
    <w:rsid w:val="00315485"/>
    <w:rsid w:val="003472AA"/>
    <w:rsid w:val="00353C20"/>
    <w:rsid w:val="00372D93"/>
    <w:rsid w:val="003A3DE1"/>
    <w:rsid w:val="003B3A8C"/>
    <w:rsid w:val="0040270D"/>
    <w:rsid w:val="00410A0E"/>
    <w:rsid w:val="00457C8E"/>
    <w:rsid w:val="00457E3C"/>
    <w:rsid w:val="0047304A"/>
    <w:rsid w:val="004763E5"/>
    <w:rsid w:val="004A2671"/>
    <w:rsid w:val="004C4C8D"/>
    <w:rsid w:val="004F4D3F"/>
    <w:rsid w:val="00514A3C"/>
    <w:rsid w:val="00517445"/>
    <w:rsid w:val="005320F7"/>
    <w:rsid w:val="005A50B5"/>
    <w:rsid w:val="005B749F"/>
    <w:rsid w:val="005E1473"/>
    <w:rsid w:val="005F30F5"/>
    <w:rsid w:val="006779F4"/>
    <w:rsid w:val="006D66F2"/>
    <w:rsid w:val="00714802"/>
    <w:rsid w:val="00716FF9"/>
    <w:rsid w:val="00756088"/>
    <w:rsid w:val="00761DFD"/>
    <w:rsid w:val="0077013D"/>
    <w:rsid w:val="00771DE8"/>
    <w:rsid w:val="007824C2"/>
    <w:rsid w:val="007D10BF"/>
    <w:rsid w:val="007E0876"/>
    <w:rsid w:val="00812AF4"/>
    <w:rsid w:val="00820773"/>
    <w:rsid w:val="00844F8F"/>
    <w:rsid w:val="00855A7B"/>
    <w:rsid w:val="008961E3"/>
    <w:rsid w:val="008B1282"/>
    <w:rsid w:val="008B4304"/>
    <w:rsid w:val="008E1E61"/>
    <w:rsid w:val="008F7854"/>
    <w:rsid w:val="00901A6A"/>
    <w:rsid w:val="00936ECF"/>
    <w:rsid w:val="0094640E"/>
    <w:rsid w:val="0098182C"/>
    <w:rsid w:val="009849C3"/>
    <w:rsid w:val="0099570E"/>
    <w:rsid w:val="009B7F5B"/>
    <w:rsid w:val="00A05986"/>
    <w:rsid w:val="00A15D50"/>
    <w:rsid w:val="00A230AE"/>
    <w:rsid w:val="00A42EC8"/>
    <w:rsid w:val="00A4663E"/>
    <w:rsid w:val="00A80B66"/>
    <w:rsid w:val="00A82E91"/>
    <w:rsid w:val="00AB6864"/>
    <w:rsid w:val="00AE1783"/>
    <w:rsid w:val="00AE74AE"/>
    <w:rsid w:val="00B934B3"/>
    <w:rsid w:val="00B93FA2"/>
    <w:rsid w:val="00BF500E"/>
    <w:rsid w:val="00C15638"/>
    <w:rsid w:val="00C660A7"/>
    <w:rsid w:val="00CD7B1A"/>
    <w:rsid w:val="00CF0A0F"/>
    <w:rsid w:val="00CF46C3"/>
    <w:rsid w:val="00D7766F"/>
    <w:rsid w:val="00D95522"/>
    <w:rsid w:val="00DA36DE"/>
    <w:rsid w:val="00DB0BF3"/>
    <w:rsid w:val="00DB1874"/>
    <w:rsid w:val="00DC1FB2"/>
    <w:rsid w:val="00DC64DA"/>
    <w:rsid w:val="00DD542B"/>
    <w:rsid w:val="00DF025C"/>
    <w:rsid w:val="00DF7C70"/>
    <w:rsid w:val="00E25EF4"/>
    <w:rsid w:val="00E92D4A"/>
    <w:rsid w:val="00EB43EB"/>
    <w:rsid w:val="00EE5401"/>
    <w:rsid w:val="00EF4D41"/>
    <w:rsid w:val="00F11E7D"/>
    <w:rsid w:val="00F42539"/>
    <w:rsid w:val="00F93B0A"/>
    <w:rsid w:val="00F961F2"/>
    <w:rsid w:val="00FC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B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3B0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B0A"/>
    <w:rPr>
      <w:rFonts w:ascii="Times New Roman" w:eastAsia="Times New Roman" w:hAnsi="Times New Roman" w:cs="Times New Roman"/>
      <w:sz w:val="28"/>
      <w:szCs w:val="24"/>
    </w:rPr>
  </w:style>
  <w:style w:type="paragraph" w:styleId="a3">
    <w:name w:val="Body Text Indent"/>
    <w:basedOn w:val="a"/>
    <w:link w:val="a4"/>
    <w:uiPriority w:val="99"/>
    <w:rsid w:val="00F93B0A"/>
    <w:pPr>
      <w:tabs>
        <w:tab w:val="num" w:pos="0"/>
      </w:tabs>
      <w:ind w:left="1083" w:firstLine="537"/>
      <w:jc w:val="both"/>
    </w:pPr>
  </w:style>
  <w:style w:type="character" w:customStyle="1" w:styleId="a4">
    <w:name w:val="Основной текст с отступом Знак"/>
    <w:basedOn w:val="a0"/>
    <w:link w:val="a3"/>
    <w:uiPriority w:val="99"/>
    <w:rsid w:val="00F93B0A"/>
    <w:rPr>
      <w:rFonts w:ascii="Times New Roman" w:eastAsia="Times New Roman" w:hAnsi="Times New Roman" w:cs="Times New Roman"/>
      <w:sz w:val="24"/>
      <w:szCs w:val="24"/>
    </w:rPr>
  </w:style>
  <w:style w:type="paragraph" w:styleId="a5">
    <w:name w:val="Normal (Web)"/>
    <w:basedOn w:val="a"/>
    <w:uiPriority w:val="99"/>
    <w:rsid w:val="00F93B0A"/>
    <w:pPr>
      <w:spacing w:before="100" w:beforeAutospacing="1" w:after="100" w:afterAutospacing="1"/>
    </w:pPr>
  </w:style>
  <w:style w:type="paragraph" w:styleId="a6">
    <w:name w:val="Title"/>
    <w:basedOn w:val="a"/>
    <w:link w:val="a7"/>
    <w:uiPriority w:val="10"/>
    <w:qFormat/>
    <w:rsid w:val="00F93B0A"/>
    <w:pPr>
      <w:jc w:val="center"/>
    </w:pPr>
    <w:rPr>
      <w:sz w:val="28"/>
    </w:rPr>
  </w:style>
  <w:style w:type="character" w:customStyle="1" w:styleId="a7">
    <w:name w:val="Название Знак"/>
    <w:basedOn w:val="a0"/>
    <w:link w:val="a6"/>
    <w:uiPriority w:val="10"/>
    <w:rsid w:val="00F93B0A"/>
    <w:rPr>
      <w:rFonts w:ascii="Times New Roman" w:eastAsia="Times New Roman" w:hAnsi="Times New Roman" w:cs="Times New Roman"/>
      <w:sz w:val="28"/>
      <w:szCs w:val="24"/>
    </w:rPr>
  </w:style>
  <w:style w:type="paragraph" w:customStyle="1" w:styleId="a8">
    <w:name w:val="Подподпункт"/>
    <w:basedOn w:val="a"/>
    <w:rsid w:val="00F93B0A"/>
  </w:style>
  <w:style w:type="paragraph" w:styleId="a9">
    <w:name w:val="Plain Text"/>
    <w:basedOn w:val="a"/>
    <w:link w:val="aa"/>
    <w:uiPriority w:val="99"/>
    <w:unhideWhenUsed/>
    <w:rsid w:val="00F93B0A"/>
    <w:rPr>
      <w:rFonts w:ascii="Consolas" w:eastAsia="Calibri" w:hAnsi="Consolas"/>
      <w:sz w:val="21"/>
      <w:szCs w:val="21"/>
      <w:lang w:eastAsia="en-US"/>
    </w:rPr>
  </w:style>
  <w:style w:type="character" w:customStyle="1" w:styleId="aa">
    <w:name w:val="Текст Знак"/>
    <w:basedOn w:val="a0"/>
    <w:link w:val="a9"/>
    <w:uiPriority w:val="99"/>
    <w:rsid w:val="00F93B0A"/>
    <w:rPr>
      <w:rFonts w:ascii="Consolas" w:eastAsia="Calibri" w:hAnsi="Consolas" w:cs="Times New Roman"/>
      <w:sz w:val="21"/>
      <w:szCs w:val="21"/>
    </w:rPr>
  </w:style>
  <w:style w:type="character" w:styleId="ab">
    <w:name w:val="annotation reference"/>
    <w:rsid w:val="00F93B0A"/>
    <w:rPr>
      <w:sz w:val="16"/>
      <w:szCs w:val="16"/>
    </w:rPr>
  </w:style>
  <w:style w:type="paragraph" w:styleId="ac">
    <w:name w:val="annotation text"/>
    <w:basedOn w:val="a"/>
    <w:link w:val="ad"/>
    <w:rsid w:val="00F93B0A"/>
    <w:rPr>
      <w:sz w:val="20"/>
      <w:szCs w:val="20"/>
    </w:rPr>
  </w:style>
  <w:style w:type="character" w:customStyle="1" w:styleId="ad">
    <w:name w:val="Текст примечания Знак"/>
    <w:basedOn w:val="a0"/>
    <w:link w:val="ac"/>
    <w:uiPriority w:val="99"/>
    <w:rsid w:val="00F93B0A"/>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F93B0A"/>
    <w:rPr>
      <w:rFonts w:ascii="Tahoma" w:hAnsi="Tahoma" w:cs="Tahoma"/>
      <w:sz w:val="16"/>
      <w:szCs w:val="16"/>
    </w:rPr>
  </w:style>
  <w:style w:type="character" w:customStyle="1" w:styleId="af">
    <w:name w:val="Текст выноски Знак"/>
    <w:basedOn w:val="a0"/>
    <w:link w:val="ae"/>
    <w:uiPriority w:val="99"/>
    <w:semiHidden/>
    <w:rsid w:val="00F93B0A"/>
    <w:rPr>
      <w:rFonts w:ascii="Tahoma" w:eastAsia="Times New Roman" w:hAnsi="Tahoma" w:cs="Tahoma"/>
      <w:sz w:val="16"/>
      <w:szCs w:val="16"/>
      <w:lang w:eastAsia="ru-RU"/>
    </w:rPr>
  </w:style>
  <w:style w:type="paragraph" w:styleId="af0">
    <w:name w:val="List Paragraph"/>
    <w:basedOn w:val="a"/>
    <w:uiPriority w:val="34"/>
    <w:qFormat/>
    <w:rsid w:val="00117D83"/>
    <w:pPr>
      <w:ind w:left="720"/>
      <w:contextualSpacing/>
    </w:pPr>
  </w:style>
  <w:style w:type="character" w:styleId="af1">
    <w:name w:val="Hyperlink"/>
    <w:basedOn w:val="a0"/>
    <w:uiPriority w:val="99"/>
    <w:unhideWhenUsed/>
    <w:rsid w:val="00CF0A0F"/>
    <w:rPr>
      <w:color w:val="0000FF" w:themeColor="hyperlink"/>
      <w:u w:val="single"/>
    </w:rPr>
  </w:style>
  <w:style w:type="paragraph" w:styleId="2">
    <w:name w:val="Body Text Indent 2"/>
    <w:basedOn w:val="a"/>
    <w:link w:val="20"/>
    <w:uiPriority w:val="99"/>
    <w:semiHidden/>
    <w:unhideWhenUsed/>
    <w:rsid w:val="00220FC4"/>
    <w:pPr>
      <w:spacing w:after="120" w:line="480" w:lineRule="auto"/>
      <w:ind w:left="283"/>
    </w:pPr>
  </w:style>
  <w:style w:type="character" w:customStyle="1" w:styleId="20">
    <w:name w:val="Основной текст с отступом 2 Знак"/>
    <w:basedOn w:val="a0"/>
    <w:link w:val="2"/>
    <w:uiPriority w:val="99"/>
    <w:semiHidden/>
    <w:rsid w:val="00220FC4"/>
    <w:rPr>
      <w:rFonts w:ascii="Times New Roman" w:eastAsia="Times New Roman" w:hAnsi="Times New Roman" w:cs="Times New Roman"/>
      <w:sz w:val="24"/>
      <w:szCs w:val="24"/>
      <w:lang w:eastAsia="ru-RU"/>
    </w:rPr>
  </w:style>
  <w:style w:type="paragraph" w:styleId="af2">
    <w:name w:val="No Spacing"/>
    <w:uiPriority w:val="1"/>
    <w:qFormat/>
    <w:rsid w:val="00220FC4"/>
    <w:pPr>
      <w:spacing w:after="0"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241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B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3B0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B0A"/>
    <w:rPr>
      <w:rFonts w:ascii="Times New Roman" w:eastAsia="Times New Roman" w:hAnsi="Times New Roman" w:cs="Times New Roman"/>
      <w:sz w:val="28"/>
      <w:szCs w:val="24"/>
    </w:rPr>
  </w:style>
  <w:style w:type="paragraph" w:styleId="a3">
    <w:name w:val="Body Text Indent"/>
    <w:basedOn w:val="a"/>
    <w:link w:val="a4"/>
    <w:uiPriority w:val="99"/>
    <w:rsid w:val="00F93B0A"/>
    <w:pPr>
      <w:tabs>
        <w:tab w:val="num" w:pos="0"/>
      </w:tabs>
      <w:ind w:left="1083" w:firstLine="537"/>
      <w:jc w:val="both"/>
    </w:pPr>
  </w:style>
  <w:style w:type="character" w:customStyle="1" w:styleId="a4">
    <w:name w:val="Основной текст с отступом Знак"/>
    <w:basedOn w:val="a0"/>
    <w:link w:val="a3"/>
    <w:uiPriority w:val="99"/>
    <w:rsid w:val="00F93B0A"/>
    <w:rPr>
      <w:rFonts w:ascii="Times New Roman" w:eastAsia="Times New Roman" w:hAnsi="Times New Roman" w:cs="Times New Roman"/>
      <w:sz w:val="24"/>
      <w:szCs w:val="24"/>
    </w:rPr>
  </w:style>
  <w:style w:type="paragraph" w:styleId="a5">
    <w:name w:val="Normal (Web)"/>
    <w:basedOn w:val="a"/>
    <w:uiPriority w:val="99"/>
    <w:rsid w:val="00F93B0A"/>
    <w:pPr>
      <w:spacing w:before="100" w:beforeAutospacing="1" w:after="100" w:afterAutospacing="1"/>
    </w:pPr>
  </w:style>
  <w:style w:type="paragraph" w:styleId="a6">
    <w:name w:val="Title"/>
    <w:basedOn w:val="a"/>
    <w:link w:val="a7"/>
    <w:uiPriority w:val="10"/>
    <w:qFormat/>
    <w:rsid w:val="00F93B0A"/>
    <w:pPr>
      <w:jc w:val="center"/>
    </w:pPr>
    <w:rPr>
      <w:sz w:val="28"/>
    </w:rPr>
  </w:style>
  <w:style w:type="character" w:customStyle="1" w:styleId="a7">
    <w:name w:val="Название Знак"/>
    <w:basedOn w:val="a0"/>
    <w:link w:val="a6"/>
    <w:uiPriority w:val="10"/>
    <w:rsid w:val="00F93B0A"/>
    <w:rPr>
      <w:rFonts w:ascii="Times New Roman" w:eastAsia="Times New Roman" w:hAnsi="Times New Roman" w:cs="Times New Roman"/>
      <w:sz w:val="28"/>
      <w:szCs w:val="24"/>
    </w:rPr>
  </w:style>
  <w:style w:type="paragraph" w:customStyle="1" w:styleId="a8">
    <w:name w:val="Подподпункт"/>
    <w:basedOn w:val="a"/>
    <w:rsid w:val="00F93B0A"/>
  </w:style>
  <w:style w:type="paragraph" w:styleId="a9">
    <w:name w:val="Plain Text"/>
    <w:basedOn w:val="a"/>
    <w:link w:val="aa"/>
    <w:uiPriority w:val="99"/>
    <w:unhideWhenUsed/>
    <w:rsid w:val="00F93B0A"/>
    <w:rPr>
      <w:rFonts w:ascii="Consolas" w:eastAsia="Calibri" w:hAnsi="Consolas"/>
      <w:sz w:val="21"/>
      <w:szCs w:val="21"/>
      <w:lang w:eastAsia="en-US"/>
    </w:rPr>
  </w:style>
  <w:style w:type="character" w:customStyle="1" w:styleId="aa">
    <w:name w:val="Текст Знак"/>
    <w:basedOn w:val="a0"/>
    <w:link w:val="a9"/>
    <w:uiPriority w:val="99"/>
    <w:rsid w:val="00F93B0A"/>
    <w:rPr>
      <w:rFonts w:ascii="Consolas" w:eastAsia="Calibri" w:hAnsi="Consolas" w:cs="Times New Roman"/>
      <w:sz w:val="21"/>
      <w:szCs w:val="21"/>
    </w:rPr>
  </w:style>
  <w:style w:type="character" w:styleId="ab">
    <w:name w:val="annotation reference"/>
    <w:rsid w:val="00F93B0A"/>
    <w:rPr>
      <w:sz w:val="16"/>
      <w:szCs w:val="16"/>
    </w:rPr>
  </w:style>
  <w:style w:type="paragraph" w:styleId="ac">
    <w:name w:val="annotation text"/>
    <w:basedOn w:val="a"/>
    <w:link w:val="ad"/>
    <w:rsid w:val="00F93B0A"/>
    <w:rPr>
      <w:sz w:val="20"/>
      <w:szCs w:val="20"/>
    </w:rPr>
  </w:style>
  <w:style w:type="character" w:customStyle="1" w:styleId="ad">
    <w:name w:val="Текст примечания Знак"/>
    <w:basedOn w:val="a0"/>
    <w:link w:val="ac"/>
    <w:uiPriority w:val="99"/>
    <w:rsid w:val="00F93B0A"/>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F93B0A"/>
    <w:rPr>
      <w:rFonts w:ascii="Tahoma" w:hAnsi="Tahoma" w:cs="Tahoma"/>
      <w:sz w:val="16"/>
      <w:szCs w:val="16"/>
    </w:rPr>
  </w:style>
  <w:style w:type="character" w:customStyle="1" w:styleId="af">
    <w:name w:val="Текст выноски Знак"/>
    <w:basedOn w:val="a0"/>
    <w:link w:val="ae"/>
    <w:uiPriority w:val="99"/>
    <w:semiHidden/>
    <w:rsid w:val="00F93B0A"/>
    <w:rPr>
      <w:rFonts w:ascii="Tahoma" w:eastAsia="Times New Roman" w:hAnsi="Tahoma" w:cs="Tahoma"/>
      <w:sz w:val="16"/>
      <w:szCs w:val="16"/>
      <w:lang w:eastAsia="ru-RU"/>
    </w:rPr>
  </w:style>
  <w:style w:type="paragraph" w:styleId="af0">
    <w:name w:val="List Paragraph"/>
    <w:basedOn w:val="a"/>
    <w:uiPriority w:val="34"/>
    <w:qFormat/>
    <w:rsid w:val="00117D83"/>
    <w:pPr>
      <w:ind w:left="720"/>
      <w:contextualSpacing/>
    </w:pPr>
  </w:style>
  <w:style w:type="character" w:styleId="af1">
    <w:name w:val="Hyperlink"/>
    <w:basedOn w:val="a0"/>
    <w:uiPriority w:val="99"/>
    <w:unhideWhenUsed/>
    <w:rsid w:val="00CF0A0F"/>
    <w:rPr>
      <w:color w:val="0000FF" w:themeColor="hyperlink"/>
      <w:u w:val="single"/>
    </w:rPr>
  </w:style>
  <w:style w:type="paragraph" w:styleId="2">
    <w:name w:val="Body Text Indent 2"/>
    <w:basedOn w:val="a"/>
    <w:link w:val="20"/>
    <w:uiPriority w:val="99"/>
    <w:semiHidden/>
    <w:unhideWhenUsed/>
    <w:rsid w:val="00220FC4"/>
    <w:pPr>
      <w:spacing w:after="120" w:line="480" w:lineRule="auto"/>
      <w:ind w:left="283"/>
    </w:pPr>
  </w:style>
  <w:style w:type="character" w:customStyle="1" w:styleId="20">
    <w:name w:val="Основной текст с отступом 2 Знак"/>
    <w:basedOn w:val="a0"/>
    <w:link w:val="2"/>
    <w:uiPriority w:val="99"/>
    <w:semiHidden/>
    <w:rsid w:val="00220FC4"/>
    <w:rPr>
      <w:rFonts w:ascii="Times New Roman" w:eastAsia="Times New Roman" w:hAnsi="Times New Roman" w:cs="Times New Roman"/>
      <w:sz w:val="24"/>
      <w:szCs w:val="24"/>
      <w:lang w:eastAsia="ru-RU"/>
    </w:rPr>
  </w:style>
  <w:style w:type="paragraph" w:styleId="af2">
    <w:name w:val="No Spacing"/>
    <w:uiPriority w:val="1"/>
    <w:qFormat/>
    <w:rsid w:val="00220FC4"/>
    <w:pPr>
      <w:spacing w:after="0"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241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13466-DEA8-4F49-BAE9-CC1FF52EA269}"/>
</file>

<file path=customXml/itemProps2.xml><?xml version="1.0" encoding="utf-8"?>
<ds:datastoreItem xmlns:ds="http://schemas.openxmlformats.org/officeDocument/2006/customXml" ds:itemID="{6ACB6DCF-AF6E-4128-A0D3-C39DD62E4975}"/>
</file>

<file path=customXml/itemProps3.xml><?xml version="1.0" encoding="utf-8"?>
<ds:datastoreItem xmlns:ds="http://schemas.openxmlformats.org/officeDocument/2006/customXml" ds:itemID="{799F14B9-DCF7-44C3-A8BF-CAB0710B6C93}"/>
</file>

<file path=customXml/itemProps4.xml><?xml version="1.0" encoding="utf-8"?>
<ds:datastoreItem xmlns:ds="http://schemas.openxmlformats.org/officeDocument/2006/customXml" ds:itemID="{495B92E4-42C5-4D23-9755-C55E87E23BFB}"/>
</file>

<file path=docProps/app.xml><?xml version="1.0" encoding="utf-8"?>
<Properties xmlns="http://schemas.openxmlformats.org/officeDocument/2006/extended-properties" xmlns:vt="http://schemas.openxmlformats.org/officeDocument/2006/docPropsVTypes">
  <Template>Normal</Template>
  <TotalTime>522</TotalTime>
  <Pages>9</Pages>
  <Words>2733</Words>
  <Characters>15583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Eens</Company>
  <LinksUpToDate>false</LinksUpToDate>
  <CharactersWithSpaces>18280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gubina-os</dc:creator>
  <cp:lastModifiedBy>Осколкова Анна Андреевна</cp:lastModifiedBy>
  <cp:revision>34</cp:revision>
  <cp:lastPrinted>2017-05-29T11:13:00Z</cp:lastPrinted>
  <dcterms:created xsi:type="dcterms:W3CDTF">2017-05-22T10:46:00Z</dcterms:created>
  <dcterms:modified xsi:type="dcterms:W3CDTF">2017-06-29T05:18:00Z</dcterms:modified>
</cp:coreProperties>
</file>