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080445">
        <w:rPr>
          <w:sz w:val="26"/>
          <w:szCs w:val="26"/>
          <w:highlight w:val="yellow"/>
          <w:lang w:val="en-US"/>
        </w:rPr>
        <w:t>29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B61C88">
        <w:rPr>
          <w:sz w:val="26"/>
          <w:szCs w:val="26"/>
          <w:highlight w:val="yellow"/>
        </w:rPr>
        <w:t>1</w:t>
      </w:r>
      <w:r w:rsidR="008648D0">
        <w:rPr>
          <w:sz w:val="26"/>
          <w:szCs w:val="26"/>
          <w:highlight w:val="yellow"/>
        </w:rPr>
        <w:t>9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8648D0" w:rsidRPr="008648D0" w:rsidRDefault="00944E08" w:rsidP="008648D0">
      <w:pPr>
        <w:widowControl w:val="0"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8648D0" w:rsidRPr="008648D0">
        <w:rPr>
          <w:bCs/>
          <w:sz w:val="26"/>
          <w:szCs w:val="26"/>
          <w:highlight w:val="yellow"/>
        </w:rPr>
        <w:t xml:space="preserve">на оказание услуг </w:t>
      </w:r>
      <w:r w:rsidR="00B61C88">
        <w:rPr>
          <w:bCs/>
          <w:sz w:val="26"/>
          <w:szCs w:val="26"/>
          <w:highlight w:val="yellow"/>
        </w:rPr>
        <w:t>контакт-центра</w:t>
      </w:r>
      <w:r w:rsidR="008648D0" w:rsidRPr="008648D0">
        <w:rPr>
          <w:bCs/>
          <w:sz w:val="26"/>
          <w:szCs w:val="26"/>
          <w:highlight w:val="yellow"/>
        </w:rPr>
        <w:t>.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8356F2" w:rsidRPr="008356F2">
        <w:rPr>
          <w:sz w:val="26"/>
          <w:szCs w:val="26"/>
        </w:rPr>
        <w:t>31502973305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B61C88">
        <w:rPr>
          <w:sz w:val="26"/>
          <w:szCs w:val="26"/>
        </w:rPr>
        <w:t>1</w:t>
      </w:r>
      <w:r w:rsidR="008648D0">
        <w:rPr>
          <w:sz w:val="26"/>
          <w:szCs w:val="26"/>
        </w:rPr>
        <w:t>9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8C7AC8" w:rsidRPr="008C7AC8">
        <w:rPr>
          <w:sz w:val="26"/>
          <w:szCs w:val="26"/>
        </w:rPr>
        <w:t>580529</w:t>
      </w:r>
      <w:r w:rsidRPr="001A3FE0">
        <w:rPr>
          <w:sz w:val="26"/>
          <w:szCs w:val="26"/>
        </w:rPr>
        <w:t xml:space="preserve"> от </w:t>
      </w:r>
      <w:r w:rsidR="00B61C88">
        <w:rPr>
          <w:sz w:val="26"/>
          <w:szCs w:val="26"/>
        </w:rPr>
        <w:t>1</w:t>
      </w:r>
      <w:r w:rsidR="008648D0">
        <w:rPr>
          <w:sz w:val="26"/>
          <w:szCs w:val="26"/>
        </w:rPr>
        <w:t>9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B61C88">
        <w:rPr>
          <w:rStyle w:val="a5"/>
          <w:bCs/>
          <w:color w:val="auto"/>
          <w:sz w:val="26"/>
          <w:szCs w:val="26"/>
          <w:u w:val="none"/>
        </w:rPr>
        <w:t>35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</w:t>
      </w:r>
      <w:r w:rsidR="00B61C88">
        <w:rPr>
          <w:rStyle w:val="a5"/>
          <w:bCs/>
          <w:color w:val="auto"/>
          <w:sz w:val="26"/>
          <w:szCs w:val="26"/>
          <w:u w:val="none"/>
        </w:rPr>
        <w:t>4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B61C88">
        <w:rPr>
          <w:rStyle w:val="a5"/>
          <w:bCs/>
          <w:color w:val="auto"/>
          <w:sz w:val="26"/>
          <w:szCs w:val="26"/>
          <w:u w:val="none"/>
        </w:rPr>
        <w:t>1</w:t>
      </w:r>
      <w:r w:rsidR="008648D0">
        <w:rPr>
          <w:rStyle w:val="a5"/>
          <w:bCs/>
          <w:color w:val="auto"/>
          <w:sz w:val="26"/>
          <w:szCs w:val="26"/>
          <w:u w:val="none"/>
        </w:rPr>
        <w:t>9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="00B61C88">
        <w:rPr>
          <w:b/>
          <w:color w:val="000000"/>
          <w:sz w:val="26"/>
          <w:szCs w:val="26"/>
        </w:rPr>
        <w:t>35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</w:t>
      </w:r>
      <w:r w:rsidR="00B61C88">
        <w:rPr>
          <w:b/>
          <w:color w:val="000000"/>
          <w:sz w:val="26"/>
          <w:szCs w:val="26"/>
        </w:rPr>
        <w:t>4</w:t>
      </w:r>
      <w:r w:rsidRPr="001A3FE0">
        <w:rPr>
          <w:b/>
          <w:color w:val="000000"/>
          <w:sz w:val="26"/>
          <w:szCs w:val="26"/>
        </w:rPr>
        <w:t xml:space="preserve">: </w:t>
      </w:r>
      <w:r w:rsidR="00B61C88">
        <w:rPr>
          <w:color w:val="000000"/>
          <w:sz w:val="26"/>
          <w:szCs w:val="26"/>
        </w:rPr>
        <w:t>1</w:t>
      </w:r>
      <w:r w:rsidR="00A0026A" w:rsidRPr="00A0026A">
        <w:rPr>
          <w:color w:val="000000"/>
          <w:sz w:val="26"/>
          <w:szCs w:val="26"/>
        </w:rPr>
        <w:t> </w:t>
      </w:r>
      <w:r w:rsidR="00B61C88">
        <w:rPr>
          <w:color w:val="000000"/>
          <w:sz w:val="26"/>
          <w:szCs w:val="26"/>
        </w:rPr>
        <w:t>300</w:t>
      </w:r>
      <w:r w:rsidR="00A0026A" w:rsidRPr="00A0026A">
        <w:rPr>
          <w:color w:val="000000"/>
          <w:sz w:val="26"/>
          <w:szCs w:val="26"/>
        </w:rPr>
        <w:t xml:space="preserve"> 000,00 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B61C88">
        <w:rPr>
          <w:color w:val="000000"/>
          <w:sz w:val="26"/>
          <w:szCs w:val="26"/>
        </w:rPr>
        <w:t>1</w:t>
      </w:r>
      <w:r w:rsidR="00A0026A" w:rsidRPr="00A0026A">
        <w:rPr>
          <w:color w:val="000000"/>
          <w:sz w:val="26"/>
          <w:szCs w:val="26"/>
        </w:rPr>
        <w:t xml:space="preserve"> </w:t>
      </w:r>
      <w:r w:rsidR="00B61C88">
        <w:rPr>
          <w:color w:val="000000"/>
          <w:sz w:val="26"/>
          <w:szCs w:val="26"/>
        </w:rPr>
        <w:t>534</w:t>
      </w:r>
      <w:r w:rsidR="00A0026A" w:rsidRPr="00A0026A">
        <w:rPr>
          <w:color w:val="000000"/>
          <w:sz w:val="26"/>
          <w:szCs w:val="26"/>
        </w:rPr>
        <w:t xml:space="preserve"> </w:t>
      </w:r>
      <w:r w:rsidR="00B61C88">
        <w:rPr>
          <w:color w:val="000000"/>
          <w:sz w:val="26"/>
          <w:szCs w:val="26"/>
        </w:rPr>
        <w:t>00</w:t>
      </w:r>
      <w:r w:rsidR="00A0026A" w:rsidRPr="00A0026A">
        <w:rPr>
          <w:color w:val="000000"/>
          <w:sz w:val="26"/>
          <w:szCs w:val="26"/>
        </w:rPr>
        <w:t xml:space="preserve">0,00 </w:t>
      </w:r>
      <w:r w:rsidRPr="001A3FE0">
        <w:rPr>
          <w:color w:val="000000"/>
          <w:sz w:val="26"/>
          <w:szCs w:val="26"/>
        </w:rPr>
        <w:t>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 xml:space="preserve">оказание </w:t>
      </w:r>
      <w:r w:rsidR="00A0026A" w:rsidRPr="00A0026A">
        <w:rPr>
          <w:bCs/>
          <w:sz w:val="26"/>
          <w:szCs w:val="26"/>
        </w:rPr>
        <w:t xml:space="preserve">услуг </w:t>
      </w:r>
      <w:proofErr w:type="gramStart"/>
      <w:r w:rsidR="00B61C88">
        <w:rPr>
          <w:bCs/>
          <w:sz w:val="26"/>
          <w:szCs w:val="26"/>
        </w:rPr>
        <w:t>контакт-центра</w:t>
      </w:r>
      <w:proofErr w:type="gramEnd"/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B61C88" w:rsidRDefault="00C43671" w:rsidP="00B61C8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  <w:r w:rsidR="00A0026A">
        <w:rPr>
          <w:sz w:val="26"/>
          <w:szCs w:val="26"/>
        </w:rPr>
        <w:t xml:space="preserve">, </w:t>
      </w:r>
      <w:r w:rsidR="00B61C88" w:rsidRPr="00B61C88">
        <w:rPr>
          <w:sz w:val="26"/>
          <w:szCs w:val="26"/>
        </w:rPr>
        <w:t>ул. Сурикова 48, пр. Космонавтов 17а.</w:t>
      </w:r>
    </w:p>
    <w:p w:rsidR="004425B8" w:rsidRPr="001A3FE0" w:rsidRDefault="00C43671" w:rsidP="00B61C8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>частник, отвечающий 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 xml:space="preserve">, а также требования к </w:t>
      </w:r>
      <w:r w:rsidRPr="00307E69">
        <w:rPr>
          <w:sz w:val="26"/>
          <w:szCs w:val="26"/>
        </w:rPr>
        <w:lastRenderedPageBreak/>
        <w:t>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B61C88">
        <w:rPr>
          <w:b/>
          <w:sz w:val="26"/>
          <w:szCs w:val="26"/>
          <w:highlight w:val="yellow"/>
        </w:rPr>
        <w:t>01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</w:t>
      </w:r>
      <w:r w:rsidR="00B61C88">
        <w:rPr>
          <w:b/>
          <w:sz w:val="26"/>
          <w:szCs w:val="26"/>
          <w:highlight w:val="yellow"/>
        </w:rPr>
        <w:t>2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B61C88">
        <w:rPr>
          <w:b/>
          <w:sz w:val="26"/>
          <w:szCs w:val="26"/>
          <w:highlight w:val="yellow"/>
        </w:rPr>
        <w:t>01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</w:t>
      </w:r>
      <w:r w:rsidR="00B61C88">
        <w:rPr>
          <w:b/>
          <w:sz w:val="26"/>
          <w:szCs w:val="26"/>
          <w:highlight w:val="yellow"/>
        </w:rPr>
        <w:t>2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B61C88">
        <w:rPr>
          <w:sz w:val="26"/>
          <w:szCs w:val="26"/>
        </w:rPr>
        <w:t xml:space="preserve">УСПО </w:t>
      </w:r>
      <w:r w:rsidR="00B61C88" w:rsidRPr="00B61C88">
        <w:rPr>
          <w:sz w:val="26"/>
          <w:szCs w:val="26"/>
        </w:rPr>
        <w:t>Горячевских Алексе</w:t>
      </w:r>
      <w:r w:rsidR="00B61C88">
        <w:rPr>
          <w:sz w:val="26"/>
          <w:szCs w:val="26"/>
        </w:rPr>
        <w:t>ю</w:t>
      </w:r>
      <w:r w:rsidR="00B61C88" w:rsidRPr="00B61C88">
        <w:rPr>
          <w:sz w:val="26"/>
          <w:szCs w:val="26"/>
        </w:rPr>
        <w:t xml:space="preserve"> Георгиевич</w:t>
      </w:r>
      <w:r w:rsidR="00B61C88">
        <w:rPr>
          <w:sz w:val="26"/>
          <w:szCs w:val="26"/>
        </w:rPr>
        <w:t>у</w:t>
      </w:r>
      <w:r w:rsidRPr="001A3FE0">
        <w:rPr>
          <w:sz w:val="26"/>
          <w:szCs w:val="26"/>
        </w:rPr>
        <w:t>, тел. (343) 215-76-</w:t>
      </w:r>
      <w:r w:rsidR="00B61C88">
        <w:rPr>
          <w:sz w:val="26"/>
          <w:szCs w:val="26"/>
        </w:rPr>
        <w:t>43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0445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54AF"/>
    <w:rsid w:val="001A0CA0"/>
    <w:rsid w:val="001A3FE0"/>
    <w:rsid w:val="001A4CCE"/>
    <w:rsid w:val="001D2AE0"/>
    <w:rsid w:val="001D6DC2"/>
    <w:rsid w:val="00295152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C1984"/>
    <w:rsid w:val="003D1DD3"/>
    <w:rsid w:val="003D6E54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320F4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356F2"/>
    <w:rsid w:val="008443C6"/>
    <w:rsid w:val="008648D0"/>
    <w:rsid w:val="0089294D"/>
    <w:rsid w:val="00893E03"/>
    <w:rsid w:val="008952AB"/>
    <w:rsid w:val="008A0DC6"/>
    <w:rsid w:val="008C7AC8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1C88"/>
    <w:rsid w:val="00B646BC"/>
    <w:rsid w:val="00B90AAC"/>
    <w:rsid w:val="00BE4470"/>
    <w:rsid w:val="00BE67CA"/>
    <w:rsid w:val="00C07DCD"/>
    <w:rsid w:val="00C31477"/>
    <w:rsid w:val="00C4195F"/>
    <w:rsid w:val="00C43671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7526A-5063-4DCA-A90A-82651C440606}"/>
</file>

<file path=customXml/itemProps2.xml><?xml version="1.0" encoding="utf-8"?>
<ds:datastoreItem xmlns:ds="http://schemas.openxmlformats.org/officeDocument/2006/customXml" ds:itemID="{C7C6910E-FFF3-4AA0-9A46-BC16BE318719}"/>
</file>

<file path=customXml/itemProps3.xml><?xml version="1.0" encoding="utf-8"?>
<ds:datastoreItem xmlns:ds="http://schemas.openxmlformats.org/officeDocument/2006/customXml" ds:itemID="{400D21EE-685D-4C82-99D3-E7BD28C7F1A5}"/>
</file>

<file path=customXml/itemProps4.xml><?xml version="1.0" encoding="utf-8"?>
<ds:datastoreItem xmlns:ds="http://schemas.openxmlformats.org/officeDocument/2006/customXml" ds:itemID="{DDFB83FD-84C7-40DD-816F-F6E6626D9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78</cp:revision>
  <cp:lastPrinted>2015-11-18T03:38:00Z</cp:lastPrinted>
  <dcterms:created xsi:type="dcterms:W3CDTF">2013-10-01T11:01:00Z</dcterms:created>
  <dcterms:modified xsi:type="dcterms:W3CDTF">2015-11-19T04:56:00Z</dcterms:modified>
</cp:coreProperties>
</file>