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5C" w:rsidRDefault="005D155C" w:rsidP="005D155C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Тарифы на услуги по передаче электрической энергии по электрическим сетям для категории потребителей, относящихся к населению, утверждаются </w:t>
      </w:r>
      <w:hyperlink r:id="rId5" w:history="1">
        <w:r w:rsidRPr="00215B1D">
          <w:rPr>
            <w:rStyle w:val="af3"/>
            <w:lang w:val="ru-RU"/>
          </w:rPr>
          <w:t xml:space="preserve">Региональной энергетической комиссией Свердловской области в расчете на 1 киловатт-час </w:t>
        </w:r>
        <w:r w:rsidRPr="00215B1D">
          <w:rPr>
            <w:rStyle w:val="af3"/>
            <w:b/>
            <w:lang w:val="ru-RU"/>
          </w:rPr>
          <w:t>без дифференциации по уровням напря</w:t>
        </w:r>
        <w:r w:rsidRPr="00215B1D">
          <w:rPr>
            <w:rStyle w:val="af3"/>
            <w:b/>
            <w:lang w:val="ru-RU"/>
          </w:rPr>
          <w:t>ж</w:t>
        </w:r>
        <w:r w:rsidRPr="00215B1D">
          <w:rPr>
            <w:rStyle w:val="af3"/>
            <w:b/>
            <w:lang w:val="ru-RU"/>
          </w:rPr>
          <w:t>ения</w:t>
        </w:r>
      </w:hyperlink>
      <w:r>
        <w:rPr>
          <w:lang w:val="ru-RU"/>
        </w:rPr>
        <w:t xml:space="preserve">. </w:t>
      </w:r>
    </w:p>
    <w:p w:rsidR="005D155C" w:rsidRDefault="005D155C" w:rsidP="005D155C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 xml:space="preserve">В случае если в субъекте Российской Федерации </w:t>
      </w:r>
      <w:r w:rsidRPr="006E7C4F">
        <w:rPr>
          <w:b/>
          <w:lang w:val="ru-RU"/>
        </w:rPr>
        <w:t>принято решение об установлении социальной нормы</w:t>
      </w:r>
      <w:r>
        <w:rPr>
          <w:lang w:val="ru-RU"/>
        </w:rPr>
        <w:t xml:space="preserve"> потребления электрической энергии (мощности), тариф на услуги по передаче электрической энергии, поставляемой населению и приравненным к нему категориям потребителей, </w:t>
      </w:r>
      <w:r w:rsidRPr="00780CFB">
        <w:rPr>
          <w:b/>
          <w:lang w:val="ru-RU"/>
        </w:rPr>
        <w:t>устанавливается раздельно</w:t>
      </w:r>
      <w:r>
        <w:rPr>
          <w:lang w:val="ru-RU"/>
        </w:rPr>
        <w:t xml:space="preserve"> в отношении объемов электрической энергии, поставляемой населению и приравненным к ним категориям потребителей </w:t>
      </w:r>
      <w:r w:rsidRPr="00780CFB">
        <w:rPr>
          <w:b/>
          <w:lang w:val="ru-RU"/>
        </w:rPr>
        <w:t>в пределах</w:t>
      </w:r>
      <w:r>
        <w:rPr>
          <w:lang w:val="ru-RU"/>
        </w:rPr>
        <w:t xml:space="preserve"> социальной нормы потребления электрической энергии (мощности) и </w:t>
      </w:r>
      <w:r w:rsidRPr="00780CFB">
        <w:rPr>
          <w:b/>
          <w:lang w:val="ru-RU"/>
        </w:rPr>
        <w:t xml:space="preserve">сверх </w:t>
      </w:r>
      <w:r>
        <w:rPr>
          <w:lang w:val="ru-RU"/>
        </w:rPr>
        <w:t>такой социальной нормы</w:t>
      </w:r>
      <w:proofErr w:type="gramEnd"/>
      <w:r>
        <w:rPr>
          <w:lang w:val="ru-RU"/>
        </w:rPr>
        <w:t>, по каждой дифференциации тарифов на электрическую энергию (мощность), поставляемую населению и приравненным к нему категориям потребителей.</w:t>
      </w:r>
    </w:p>
    <w:p w:rsidR="005D155C" w:rsidRPr="005D155C" w:rsidRDefault="005D155C" w:rsidP="005D155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ru-RU"/>
        </w:rPr>
      </w:pPr>
      <w:r w:rsidRPr="005D155C">
        <w:rPr>
          <w:b/>
          <w:lang w:val="ru-RU"/>
        </w:rPr>
        <w:t>В тарифы на электрическую энергию для населения и приравненных к нему потребителей  включена стоимость услуг по передаче электрической энергии.</w:t>
      </w:r>
    </w:p>
    <w:p w:rsidR="005D155C" w:rsidRDefault="005D155C" w:rsidP="005D155C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</w:p>
    <w:p w:rsidR="005D155C" w:rsidRDefault="005D155C" w:rsidP="005D155C">
      <w:pPr>
        <w:autoSpaceDE w:val="0"/>
        <w:autoSpaceDN w:val="0"/>
        <w:adjustRightInd w:val="0"/>
        <w:spacing w:line="360" w:lineRule="auto"/>
        <w:ind w:left="1134" w:hanging="425"/>
        <w:jc w:val="both"/>
        <w:rPr>
          <w:lang w:val="ru-RU"/>
        </w:rPr>
      </w:pPr>
      <w:bookmarkStart w:id="0" w:name="_GoBack"/>
      <w:bookmarkEnd w:id="0"/>
    </w:p>
    <w:p w:rsidR="00592F06" w:rsidRPr="005D155C" w:rsidRDefault="005D155C">
      <w:pPr>
        <w:rPr>
          <w:lang w:val="ru-RU"/>
        </w:rPr>
      </w:pPr>
    </w:p>
    <w:sectPr w:rsidR="00592F06" w:rsidRPr="005D155C" w:rsidSect="005D1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E88"/>
    <w:rsid w:val="000005FF"/>
    <w:rsid w:val="000D1ECB"/>
    <w:rsid w:val="00152264"/>
    <w:rsid w:val="0016561A"/>
    <w:rsid w:val="00234BF7"/>
    <w:rsid w:val="00296288"/>
    <w:rsid w:val="002E1751"/>
    <w:rsid w:val="003034DB"/>
    <w:rsid w:val="00312B36"/>
    <w:rsid w:val="003262EB"/>
    <w:rsid w:val="00371555"/>
    <w:rsid w:val="003776CD"/>
    <w:rsid w:val="003A522E"/>
    <w:rsid w:val="00431F83"/>
    <w:rsid w:val="0044590C"/>
    <w:rsid w:val="004828D6"/>
    <w:rsid w:val="004844E1"/>
    <w:rsid w:val="004A3FFB"/>
    <w:rsid w:val="004F7492"/>
    <w:rsid w:val="00513898"/>
    <w:rsid w:val="005D155C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D4E88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5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eastAsiaTheme="minorHAnsi" w:hAnsiTheme="minorHAnsi"/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Hyperlink"/>
    <w:uiPriority w:val="99"/>
    <w:unhideWhenUsed/>
    <w:rsid w:val="005D155C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5D1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ens.ru/rynok_ylektroynergii_i_moshnosti/normativno-pravovaya_baza/r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Eens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2</cp:revision>
  <dcterms:created xsi:type="dcterms:W3CDTF">2020-03-06T05:06:00Z</dcterms:created>
  <dcterms:modified xsi:type="dcterms:W3CDTF">2020-03-06T05:07:00Z</dcterms:modified>
</cp:coreProperties>
</file>